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仿宋简体" w:hAnsi="方正仿宋简体" w:eastAsia="方正仿宋简体" w:cs="方正仿宋简体"/>
          <w:color w:val="000000"/>
          <w:sz w:val="28"/>
          <w:szCs w:val="28"/>
          <w:lang w:val="en-US" w:eastAsia="zh-CN"/>
        </w:rPr>
      </w:pPr>
      <w:r>
        <w:rPr>
          <w:rFonts w:hint="eastAsia"/>
          <w:b/>
          <w:bCs/>
          <w:sz w:val="32"/>
          <w:szCs w:val="32"/>
          <w:lang w:eastAsia="zh-CN"/>
        </w:rPr>
        <w:t>绿化养护项目采购文件</w:t>
      </w:r>
    </w:p>
    <w:p>
      <w:pPr>
        <w:spacing w:line="400" w:lineRule="exact"/>
        <w:ind w:firstLine="480" w:firstLineChars="200"/>
        <w:jc w:val="left"/>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一、项目基本情况</w:t>
      </w:r>
    </w:p>
    <w:p>
      <w:pPr>
        <w:spacing w:line="400" w:lineRule="exact"/>
        <w:ind w:firstLine="480" w:firstLineChars="200"/>
        <w:jc w:val="left"/>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1、项目编号：ZYFY20220808</w:t>
      </w:r>
    </w:p>
    <w:p>
      <w:pPr>
        <w:spacing w:line="400" w:lineRule="exact"/>
        <w:ind w:firstLine="480" w:firstLineChars="200"/>
        <w:jc w:val="left"/>
        <w:rPr>
          <w:rFonts w:hint="eastAsia"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2、项目名称：资阳市雁江区妇幼保健计划生育服务中心雷音院区绿化养护采购项目</w:t>
      </w:r>
    </w:p>
    <w:p>
      <w:pPr>
        <w:spacing w:line="400" w:lineRule="exact"/>
        <w:ind w:firstLine="480" w:firstLineChars="200"/>
        <w:jc w:val="left"/>
        <w:rPr>
          <w:rFonts w:hint="eastAsia"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3、项目内容：</w:t>
      </w:r>
      <w:r>
        <w:rPr>
          <w:rFonts w:hint="eastAsia"/>
          <w:color w:val="000000"/>
          <w:sz w:val="24"/>
          <w:szCs w:val="24"/>
          <w:lang w:val="en-US" w:eastAsia="zh-CN"/>
        </w:rPr>
        <w:t>负责绿化植物的垃圾清理、浇水、除杂草、整形修剪、补植、松土、施肥、病虫害防治、防风防汛、防止外力破坏等养护工作，保证树木成活</w:t>
      </w:r>
    </w:p>
    <w:p>
      <w:pPr>
        <w:spacing w:line="400" w:lineRule="exact"/>
        <w:ind w:firstLine="480" w:firstLineChars="200"/>
        <w:jc w:val="left"/>
        <w:rPr>
          <w:rFonts w:hint="eastAsia"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4、采购方式：院内竞选（最低价中标法）</w:t>
      </w:r>
    </w:p>
    <w:p>
      <w:pPr>
        <w:spacing w:line="400" w:lineRule="exact"/>
        <w:ind w:firstLine="480" w:firstLineChars="200"/>
        <w:jc w:val="left"/>
        <w:rPr>
          <w:rFonts w:hint="eastAsia"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5、最高限价：18万/三年（超过限价为无效报价）</w:t>
      </w:r>
    </w:p>
    <w:p>
      <w:pPr>
        <w:spacing w:line="400" w:lineRule="exact"/>
        <w:ind w:firstLine="480" w:firstLineChars="200"/>
        <w:jc w:val="left"/>
        <w:rPr>
          <w:rFonts w:hint="eastAsia"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6、资金来源：自筹资金</w:t>
      </w:r>
    </w:p>
    <w:p>
      <w:pPr>
        <w:spacing w:line="400" w:lineRule="exact"/>
        <w:ind w:firstLine="480" w:firstLineChars="200"/>
        <w:jc w:val="left"/>
        <w:rPr>
          <w:rFonts w:hint="eastAsia"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7、项目实施地点：雷音院区</w:t>
      </w:r>
      <w:bookmarkStart w:id="0" w:name="_GoBack"/>
      <w:bookmarkEnd w:id="0"/>
    </w:p>
    <w:p>
      <w:pPr>
        <w:spacing w:line="400" w:lineRule="exact"/>
        <w:ind w:firstLine="480" w:firstLineChars="200"/>
        <w:jc w:val="left"/>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8、付款方式 ：按季度付款，每完成一季度养护，采购人根据养护质量及养护考核实际情况进行支付。</w:t>
      </w:r>
    </w:p>
    <w:p>
      <w:pPr>
        <w:spacing w:line="400" w:lineRule="exact"/>
        <w:ind w:firstLine="480" w:firstLineChars="200"/>
        <w:jc w:val="left"/>
        <w:rPr>
          <w:rFonts w:hint="eastAsia"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二、投标人资格要求：</w:t>
      </w:r>
    </w:p>
    <w:p>
      <w:pPr>
        <w:spacing w:line="400" w:lineRule="exact"/>
        <w:ind w:firstLine="480" w:firstLineChars="200"/>
        <w:jc w:val="left"/>
        <w:rPr>
          <w:rFonts w:hint="eastAsia"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1、具备独立承担民事责任的能力;</w:t>
      </w:r>
    </w:p>
    <w:p>
      <w:pPr>
        <w:spacing w:line="400" w:lineRule="exact"/>
        <w:ind w:firstLine="480" w:firstLineChars="200"/>
        <w:jc w:val="left"/>
        <w:rPr>
          <w:rFonts w:hint="eastAsia"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2、具有良好的商业信誉和健全的财务会计制度;</w:t>
      </w:r>
    </w:p>
    <w:p>
      <w:pPr>
        <w:spacing w:line="400" w:lineRule="exact"/>
        <w:ind w:firstLine="480" w:firstLineChars="200"/>
        <w:jc w:val="left"/>
        <w:rPr>
          <w:rFonts w:hint="eastAsia"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3、具有履行合同所必需的设备和专业技术能力;</w:t>
      </w:r>
    </w:p>
    <w:p>
      <w:pPr>
        <w:spacing w:line="400" w:lineRule="exact"/>
        <w:ind w:firstLine="480" w:firstLineChars="200"/>
        <w:jc w:val="left"/>
        <w:rPr>
          <w:rFonts w:hint="eastAsia"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4、有依法交纳税收和社会保障资金的良好记录;</w:t>
      </w:r>
    </w:p>
    <w:p>
      <w:pPr>
        <w:spacing w:line="400" w:lineRule="exact"/>
        <w:ind w:firstLine="480" w:firstLineChars="200"/>
        <w:jc w:val="left"/>
        <w:rPr>
          <w:rFonts w:hint="eastAsia"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5、投标人参加政府采购活动前三年内，在经营活动中没有重大违法记录;</w:t>
      </w:r>
    </w:p>
    <w:p>
      <w:pPr>
        <w:spacing w:line="400" w:lineRule="exact"/>
        <w:ind w:firstLine="480" w:firstLineChars="200"/>
        <w:jc w:val="left"/>
        <w:rPr>
          <w:rFonts w:hint="eastAsia"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6、法律、行政法规规定的其他条件；</w:t>
      </w:r>
    </w:p>
    <w:p>
      <w:pPr>
        <w:spacing w:line="400" w:lineRule="exact"/>
        <w:ind w:firstLine="480" w:firstLineChars="200"/>
        <w:jc w:val="left"/>
        <w:rPr>
          <w:rFonts w:hint="eastAsia"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7、其他：本次比选不接受联合体投标。</w:t>
      </w:r>
    </w:p>
    <w:p>
      <w:pPr>
        <w:spacing w:line="400" w:lineRule="exact"/>
        <w:ind w:firstLine="480" w:firstLineChars="200"/>
        <w:jc w:val="left"/>
        <w:rPr>
          <w:rFonts w:hint="eastAsia"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（2-5可提供承诺函，格式自拟）</w:t>
      </w:r>
    </w:p>
    <w:p>
      <w:pPr>
        <w:spacing w:line="400" w:lineRule="exact"/>
        <w:ind w:firstLine="480" w:firstLineChars="200"/>
        <w:jc w:val="left"/>
        <w:rPr>
          <w:rFonts w:hint="eastAsia"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三、服务要求</w:t>
      </w:r>
    </w:p>
    <w:p>
      <w:pPr>
        <w:spacing w:line="400" w:lineRule="exact"/>
        <w:ind w:firstLine="480" w:firstLineChars="200"/>
        <w:jc w:val="left"/>
        <w:rPr>
          <w:rFonts w:hint="eastAsia"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1、服务期限：3年，合同一年一签。</w:t>
      </w:r>
    </w:p>
    <w:p>
      <w:pPr>
        <w:spacing w:line="400" w:lineRule="exact"/>
        <w:ind w:firstLine="480" w:firstLineChars="200"/>
        <w:jc w:val="left"/>
        <w:rPr>
          <w:rFonts w:hint="eastAsia"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2、养护工具：供应商提供。</w:t>
      </w:r>
    </w:p>
    <w:p>
      <w:pPr>
        <w:spacing w:line="400" w:lineRule="exact"/>
        <w:ind w:firstLine="480" w:firstLineChars="200"/>
        <w:jc w:val="left"/>
        <w:rPr>
          <w:rFonts w:hint="eastAsia"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3、养护管理要求：</w:t>
      </w:r>
    </w:p>
    <w:p>
      <w:pPr>
        <w:spacing w:line="400" w:lineRule="exact"/>
        <w:ind w:firstLine="480" w:firstLineChars="200"/>
        <w:jc w:val="left"/>
        <w:rPr>
          <w:rFonts w:hint="eastAsia"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3.1、承包方应按月编制工作计划书，并按时上报总务科，便于对照检查、考核。</w:t>
      </w:r>
    </w:p>
    <w:p>
      <w:pPr>
        <w:spacing w:line="400" w:lineRule="exact"/>
        <w:ind w:firstLine="480" w:firstLineChars="200"/>
        <w:jc w:val="left"/>
        <w:rPr>
          <w:rFonts w:hint="eastAsia"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3.2、承包方拒绝执行主管部门提出的整改意见3次以上的视同合同违约。</w:t>
      </w:r>
    </w:p>
    <w:p>
      <w:pPr>
        <w:spacing w:line="400" w:lineRule="exact"/>
        <w:ind w:firstLine="480" w:firstLineChars="200"/>
        <w:jc w:val="left"/>
        <w:rPr>
          <w:rFonts w:hint="eastAsia"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3.3、承包方在灾难性天气及突发事件的抢救中，不配合完成任务的，扣除当月承包费10%。</w:t>
      </w:r>
    </w:p>
    <w:p>
      <w:pPr>
        <w:spacing w:line="400" w:lineRule="exact"/>
        <w:ind w:firstLine="480" w:firstLineChars="200"/>
        <w:jc w:val="left"/>
        <w:rPr>
          <w:rFonts w:hint="eastAsia"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3.4、雷音院区全区域：浇灌一次2天完成；草坪修剪一次2天完成；喷药防虫害一次1天完成；每年对树木、灌木、花草施农家肥2次，施肥一次2天完成；树木修剪一次2天完成。未按时完成工作项目扣除当月承包费20%。</w:t>
      </w:r>
    </w:p>
    <w:p>
      <w:pPr>
        <w:spacing w:line="400" w:lineRule="exact"/>
        <w:ind w:firstLine="480" w:firstLineChars="200"/>
        <w:jc w:val="left"/>
        <w:rPr>
          <w:rFonts w:hint="eastAsia"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3.5、合同期间，养护树木死亡的，必须按同等规格补植，采购人不再另行支付费用。</w:t>
      </w:r>
    </w:p>
    <w:p>
      <w:pPr>
        <w:spacing w:line="400" w:lineRule="exact"/>
        <w:ind w:firstLine="480" w:firstLineChars="200"/>
        <w:jc w:val="left"/>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3.6、采购人自主进行采购、改造、栽植的绿化植物在项目施工完成并于质保期满后，由承包方自动纳入绿化养护范围，采购人不再另行支付费用。</w:t>
      </w:r>
    </w:p>
    <w:p>
      <w:pPr>
        <w:spacing w:line="400" w:lineRule="exact"/>
        <w:ind w:firstLine="480" w:firstLineChars="200"/>
        <w:jc w:val="left"/>
        <w:rPr>
          <w:rFonts w:hint="eastAsia"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4、安全文明施工</w:t>
      </w:r>
    </w:p>
    <w:p>
      <w:pPr>
        <w:spacing w:line="400" w:lineRule="exact"/>
        <w:ind w:firstLine="480" w:firstLineChars="200"/>
        <w:jc w:val="left"/>
        <w:rPr>
          <w:rFonts w:hint="eastAsia"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4.1 做好绿化养护机具使用培训，做好安全操作。</w:t>
      </w:r>
    </w:p>
    <w:p>
      <w:pPr>
        <w:spacing w:line="400" w:lineRule="exact"/>
        <w:ind w:firstLine="480" w:firstLineChars="200"/>
        <w:jc w:val="left"/>
        <w:rPr>
          <w:rFonts w:hint="eastAsia"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4.2绿化养护施工使用机具设备时，应做好安全警示工作，设立警示标识标牌，尽量选择在人流量稀少时进行，确保行人安全。养护单位人员在管护期间发生伤亡事故，或在管护过程中造成第三人伤亡的，责任由中标人全额承担。</w:t>
      </w:r>
    </w:p>
    <w:p>
      <w:pPr>
        <w:spacing w:line="400" w:lineRule="exact"/>
        <w:ind w:firstLine="480" w:firstLineChars="200"/>
        <w:jc w:val="left"/>
        <w:rPr>
          <w:rFonts w:hint="eastAsia"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4.3 喷施农药时要佩戴护目镜、防毒面具或防毒口罩。</w:t>
      </w:r>
    </w:p>
    <w:p>
      <w:pPr>
        <w:spacing w:line="400" w:lineRule="exact"/>
        <w:ind w:firstLine="480" w:firstLineChars="200"/>
        <w:jc w:val="left"/>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4.4 合理正常使用供水管道、喷头及其他绿地设施，保证其完好情况，发现缺损应及时维修、更换。</w:t>
      </w:r>
    </w:p>
    <w:p>
      <w:pPr>
        <w:spacing w:line="400" w:lineRule="exact"/>
        <w:ind w:firstLine="480" w:firstLineChars="200"/>
        <w:jc w:val="left"/>
        <w:rPr>
          <w:rFonts w:hint="eastAsia"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5、养护档案管理</w:t>
      </w:r>
    </w:p>
    <w:p>
      <w:pPr>
        <w:spacing w:line="400" w:lineRule="exact"/>
        <w:ind w:firstLine="480" w:firstLineChars="200"/>
        <w:jc w:val="left"/>
        <w:rPr>
          <w:rFonts w:hint="eastAsia"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做好日常巡查管理记录(如施肥、死亡、打药等工作记录)，建立建全施工组织计划和做好施工日志（浇水、施肥、病虫害防治等），做好每月养护总结和下月养护计划报告。</w:t>
      </w:r>
    </w:p>
    <w:p>
      <w:pPr>
        <w:spacing w:line="400" w:lineRule="exact"/>
        <w:ind w:firstLine="480" w:firstLineChars="200"/>
        <w:jc w:val="left"/>
        <w:rPr>
          <w:rFonts w:hint="eastAsia"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6、考核标准</w:t>
      </w:r>
    </w:p>
    <w:p>
      <w:pPr>
        <w:spacing w:line="400" w:lineRule="exact"/>
        <w:ind w:firstLine="480" w:firstLineChars="200"/>
        <w:jc w:val="left"/>
        <w:rPr>
          <w:rFonts w:hint="eastAsia"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考核总分为100分。考核分数在80（含）分—85分，按100元/分扣减经费。连续两次考核低于80分以下，采购人将中止合同并不承担任何责任。</w:t>
      </w:r>
    </w:p>
    <w:p>
      <w:pPr>
        <w:spacing w:line="400" w:lineRule="exact"/>
        <w:ind w:firstLine="480" w:firstLineChars="200"/>
        <w:jc w:val="left"/>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7、验收：严格按照《财政部关于进一步加强政府采购需求和履约验收管理的指导意见》(财库(2016) 205号)及相关行业标准的要求进行验收。</w:t>
      </w:r>
    </w:p>
    <w:p>
      <w:pPr>
        <w:spacing w:line="400" w:lineRule="exact"/>
        <w:ind w:firstLine="480" w:firstLineChars="200"/>
        <w:jc w:val="left"/>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8、合同签定前，中标单位应完全统计院区树木品种、数量、未成活树棵树及绿化面积等信息，以便后期考核。</w:t>
      </w:r>
    </w:p>
    <w:p>
      <w:pPr>
        <w:spacing w:line="400" w:lineRule="exact"/>
        <w:ind w:firstLine="480" w:firstLineChars="200"/>
        <w:jc w:val="left"/>
        <w:rPr>
          <w:rFonts w:hint="eastAsia"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 xml:space="preserve"> 四、人员要求</w:t>
      </w:r>
    </w:p>
    <w:p>
      <w:pPr>
        <w:spacing w:line="400" w:lineRule="exact"/>
        <w:ind w:firstLine="480" w:firstLineChars="200"/>
        <w:jc w:val="left"/>
        <w:rPr>
          <w:rFonts w:hint="eastAsia"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1、人员配备原则：投标方应指定专人专职负责与甲方协商沟通，以满足本项目工作需要，保障本项目服务质量为目标，实行科学合理配备，管理单位在实施过程中，对于人员配备数量不能满足工作需要的，必须及时增加人员配备数量。</w:t>
      </w:r>
    </w:p>
    <w:p>
      <w:pPr>
        <w:spacing w:line="400" w:lineRule="exact"/>
        <w:ind w:firstLine="480" w:firstLineChars="200"/>
        <w:jc w:val="left"/>
        <w:rPr>
          <w:rFonts w:hint="eastAsia"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2、人员配备要求</w:t>
      </w:r>
    </w:p>
    <w:p>
      <w:pPr>
        <w:spacing w:line="400" w:lineRule="exact"/>
        <w:ind w:firstLine="480" w:firstLineChars="200"/>
        <w:jc w:val="left"/>
        <w:rPr>
          <w:rFonts w:hint="eastAsia"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中标人聘请人员成交单位必须为所有员工购买人身意外险，在服务期内出现安全事故一律由中标人承当全部责任，与采购单位无关，且所有员工身体无重大疾病。投标单位在投标时须对此项做出承诺。（提供承诺函原件）</w:t>
      </w:r>
    </w:p>
    <w:p>
      <w:pPr>
        <w:spacing w:line="400" w:lineRule="exact"/>
        <w:ind w:firstLine="480" w:firstLineChars="200"/>
        <w:jc w:val="left"/>
        <w:rPr>
          <w:rFonts w:hint="eastAsia"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3、人员着装要求</w:t>
      </w:r>
    </w:p>
    <w:p>
      <w:pPr>
        <w:spacing w:line="400" w:lineRule="exact"/>
        <w:ind w:firstLine="480" w:firstLineChars="200"/>
        <w:jc w:val="left"/>
        <w:rPr>
          <w:rFonts w:hint="eastAsia"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绿化养护作业人员严禁赤膊、穿拖鞋工作，文明对待病人及家属。</w:t>
      </w:r>
    </w:p>
    <w:p>
      <w:pPr>
        <w:spacing w:line="400" w:lineRule="exact"/>
        <w:ind w:firstLine="480" w:firstLineChars="200"/>
        <w:jc w:val="left"/>
        <w:rPr>
          <w:rFonts w:hint="eastAsia"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五、报价要求</w:t>
      </w:r>
    </w:p>
    <w:p>
      <w:pPr>
        <w:spacing w:line="400" w:lineRule="exact"/>
        <w:ind w:firstLine="480" w:firstLineChars="200"/>
        <w:jc w:val="left"/>
        <w:rPr>
          <w:rFonts w:hint="eastAsia"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1.供应商应以人民币进行报价。本项目不接受任何非人民币币种的报价。</w:t>
      </w:r>
    </w:p>
    <w:p>
      <w:pPr>
        <w:spacing w:line="400" w:lineRule="exact"/>
        <w:ind w:firstLine="480" w:firstLineChars="200"/>
        <w:jc w:val="left"/>
        <w:rPr>
          <w:rFonts w:hint="eastAsia"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2、供应商的报价是其响应本项目要求的全部工作内容的价格体现，包括供应商完成本项目所需的一切费用。</w:t>
      </w:r>
    </w:p>
    <w:p>
      <w:pPr>
        <w:spacing w:line="400" w:lineRule="exact"/>
        <w:ind w:firstLine="480" w:firstLineChars="200"/>
        <w:jc w:val="left"/>
        <w:rPr>
          <w:rFonts w:hint="eastAsia"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3.供应商的报价超过本项目所设最高限价的，其响应文件作无效处理。</w:t>
      </w:r>
    </w:p>
    <w:p>
      <w:pPr>
        <w:spacing w:line="400" w:lineRule="exact"/>
        <w:ind w:firstLine="480" w:firstLineChars="200"/>
        <w:jc w:val="left"/>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4.本项目采用二轮报价，报价表参考附件1。</w:t>
      </w:r>
    </w:p>
    <w:p>
      <w:pPr>
        <w:spacing w:line="400" w:lineRule="exact"/>
        <w:ind w:firstLine="480" w:firstLineChars="200"/>
        <w:jc w:val="left"/>
        <w:rPr>
          <w:rFonts w:hint="eastAsia"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六、绿化养护服务考核评分表及养护内容</w:t>
      </w:r>
    </w:p>
    <w:p>
      <w:pPr>
        <w:spacing w:line="400" w:lineRule="exact"/>
        <w:ind w:firstLine="480" w:firstLineChars="200"/>
        <w:jc w:val="left"/>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考核标准</w:t>
      </w:r>
    </w:p>
    <w:tbl>
      <w:tblPr>
        <w:tblStyle w:val="6"/>
        <w:tblpPr w:leftFromText="180" w:rightFromText="180" w:vertAnchor="text" w:horzAnchor="page" w:tblpX="381" w:tblpY="238"/>
        <w:tblOverlap w:val="never"/>
        <w:tblW w:w="111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15"/>
        <w:gridCol w:w="930"/>
        <w:gridCol w:w="3469"/>
        <w:gridCol w:w="2800"/>
        <w:gridCol w:w="1266"/>
        <w:gridCol w:w="11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1515" w:type="dxa"/>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235" w:right="227" w:firstLine="0" w:firstLineChars="0"/>
              <w:jc w:val="center"/>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工作内容</w:t>
            </w:r>
          </w:p>
        </w:tc>
        <w:tc>
          <w:tcPr>
            <w:tcW w:w="930" w:type="dxa"/>
            <w:noWrap w:val="0"/>
            <w:vAlign w:val="top"/>
          </w:tcPr>
          <w:p>
            <w:pPr>
              <w:pStyle w:val="8"/>
              <w:keepNext w:val="0"/>
              <w:keepLines w:val="0"/>
              <w:pageBreakBefore w:val="0"/>
              <w:widowControl w:val="0"/>
              <w:tabs>
                <w:tab w:val="left" w:pos="847"/>
              </w:tabs>
              <w:kinsoku/>
              <w:wordWrap/>
              <w:overflowPunct/>
              <w:topLinePunct w:val="0"/>
              <w:autoSpaceDE w:val="0"/>
              <w:autoSpaceDN w:val="0"/>
              <w:bidi w:val="0"/>
              <w:adjustRightInd/>
              <w:snapToGrid/>
              <w:spacing w:before="0" w:after="0" w:line="300" w:lineRule="exact"/>
              <w:ind w:left="7" w:firstLine="0" w:firstLineChars="0"/>
              <w:jc w:val="center"/>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rPr>
              <w:t>分值</w:t>
            </w:r>
          </w:p>
        </w:tc>
        <w:tc>
          <w:tcPr>
            <w:tcW w:w="3469" w:type="dxa"/>
            <w:noWrap w:val="0"/>
            <w:vAlign w:val="top"/>
          </w:tcPr>
          <w:p>
            <w:pPr>
              <w:pStyle w:val="8"/>
              <w:keepNext w:val="0"/>
              <w:keepLines w:val="0"/>
              <w:pageBreakBefore w:val="0"/>
              <w:widowControl w:val="0"/>
              <w:tabs>
                <w:tab w:val="left" w:pos="847"/>
              </w:tabs>
              <w:kinsoku/>
              <w:wordWrap/>
              <w:overflowPunct/>
              <w:topLinePunct w:val="0"/>
              <w:autoSpaceDE w:val="0"/>
              <w:autoSpaceDN w:val="0"/>
              <w:bidi w:val="0"/>
              <w:adjustRightInd/>
              <w:snapToGrid/>
              <w:spacing w:before="0" w:after="0" w:line="300" w:lineRule="exact"/>
              <w:ind w:left="7" w:firstLine="0" w:firstLineChars="0"/>
              <w:jc w:val="center"/>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完成标准</w:t>
            </w:r>
          </w:p>
        </w:tc>
        <w:tc>
          <w:tcPr>
            <w:tcW w:w="2800" w:type="dxa"/>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234" w:right="228" w:firstLine="0" w:firstLineChars="0"/>
              <w:jc w:val="center"/>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考核标准</w:t>
            </w:r>
          </w:p>
        </w:tc>
        <w:tc>
          <w:tcPr>
            <w:tcW w:w="1266" w:type="dxa"/>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242" w:right="235" w:firstLine="0" w:firstLineChars="0"/>
              <w:jc w:val="center"/>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得分</w:t>
            </w:r>
          </w:p>
        </w:tc>
        <w:tc>
          <w:tcPr>
            <w:tcW w:w="1167" w:type="dxa"/>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242" w:right="235" w:firstLine="0" w:firstLineChars="0"/>
              <w:jc w:val="center"/>
              <w:textAlignment w:val="auto"/>
              <w:outlineLvl w:val="9"/>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515" w:type="dxa"/>
            <w:vMerge w:val="restart"/>
            <w:noWrap w:val="0"/>
            <w:vAlign w:val="center"/>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235" w:right="227" w:firstLine="0" w:firstLineChars="0"/>
              <w:jc w:val="center"/>
              <w:textAlignment w:val="auto"/>
              <w:outlineLvl w:val="9"/>
              <w:rPr>
                <w:rFonts w:hint="eastAsia" w:ascii="仿宋" w:hAnsi="仿宋" w:eastAsia="仿宋" w:cs="仿宋"/>
                <w:b w:val="0"/>
                <w:bCs w:val="0"/>
                <w:color w:val="auto"/>
                <w:sz w:val="24"/>
                <w:szCs w:val="24"/>
                <w:highlight w:val="none"/>
                <w:lang w:val="en-US" w:eastAsia="zh-CN"/>
              </w:rPr>
            </w:pPr>
          </w:p>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235" w:right="227" w:firstLine="0" w:firstLineChars="0"/>
              <w:jc w:val="center"/>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制度</w:t>
            </w:r>
          </w:p>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235" w:right="227" w:firstLine="0" w:firstLineChars="0"/>
              <w:jc w:val="center"/>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建立</w:t>
            </w:r>
          </w:p>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right="227"/>
              <w:jc w:val="center"/>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 xml:space="preserve">  （20分）</w:t>
            </w:r>
          </w:p>
        </w:tc>
        <w:tc>
          <w:tcPr>
            <w:tcW w:w="930" w:type="dxa"/>
            <w:noWrap w:val="0"/>
            <w:vAlign w:val="center"/>
          </w:tcPr>
          <w:p>
            <w:pPr>
              <w:pStyle w:val="8"/>
              <w:keepNext w:val="0"/>
              <w:keepLines w:val="0"/>
              <w:pageBreakBefore w:val="0"/>
              <w:widowControl w:val="0"/>
              <w:tabs>
                <w:tab w:val="left" w:pos="847"/>
              </w:tabs>
              <w:kinsoku/>
              <w:wordWrap/>
              <w:overflowPunct/>
              <w:topLinePunct w:val="0"/>
              <w:autoSpaceDE w:val="0"/>
              <w:autoSpaceDN w:val="0"/>
              <w:bidi w:val="0"/>
              <w:adjustRightInd/>
              <w:snapToGrid/>
              <w:spacing w:before="0" w:after="0" w:line="300" w:lineRule="exact"/>
              <w:ind w:left="7" w:firstLine="0" w:firstLineChars="0"/>
              <w:jc w:val="center"/>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5</w:t>
            </w:r>
          </w:p>
        </w:tc>
        <w:tc>
          <w:tcPr>
            <w:tcW w:w="3469" w:type="dxa"/>
            <w:noWrap w:val="0"/>
            <w:vAlign w:val="center"/>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108" w:leftChars="0" w:right="0" w:rightChars="0" w:firstLine="0" w:firstLineChars="0"/>
              <w:jc w:val="both"/>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养护日志，包含养护计划、养护计划落实</w:t>
            </w:r>
          </w:p>
        </w:tc>
        <w:tc>
          <w:tcPr>
            <w:tcW w:w="2800" w:type="dxa"/>
            <w:noWrap w:val="0"/>
            <w:vAlign w:val="center"/>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108" w:leftChars="0" w:right="0" w:rightChars="0" w:firstLine="0" w:firstLineChars="0"/>
              <w:jc w:val="both"/>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养护日志缺一天扣0.5分</w:t>
            </w:r>
          </w:p>
        </w:tc>
        <w:tc>
          <w:tcPr>
            <w:tcW w:w="1266" w:type="dxa"/>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108" w:leftChars="0" w:right="0" w:rightChars="0" w:firstLine="0" w:firstLineChars="0"/>
              <w:jc w:val="left"/>
              <w:textAlignment w:val="auto"/>
              <w:outlineLvl w:val="9"/>
              <w:rPr>
                <w:rFonts w:hint="eastAsia" w:ascii="仿宋" w:hAnsi="仿宋" w:eastAsia="仿宋" w:cs="仿宋"/>
                <w:b w:val="0"/>
                <w:bCs w:val="0"/>
                <w:color w:val="auto"/>
                <w:sz w:val="24"/>
                <w:szCs w:val="24"/>
                <w:highlight w:val="none"/>
                <w:lang w:val="en-US" w:eastAsia="zh-CN"/>
              </w:rPr>
            </w:pPr>
          </w:p>
        </w:tc>
        <w:tc>
          <w:tcPr>
            <w:tcW w:w="1167" w:type="dxa"/>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108" w:leftChars="0" w:right="0" w:rightChars="0" w:firstLine="0" w:firstLineChars="0"/>
              <w:jc w:val="left"/>
              <w:textAlignment w:val="auto"/>
              <w:outlineLvl w:val="9"/>
              <w:rPr>
                <w:rFonts w:hint="eastAsia" w:ascii="仿宋" w:hAnsi="仿宋" w:eastAsia="仿宋" w:cs="仿宋"/>
                <w:b w:val="0"/>
                <w:bCs w:val="0"/>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1515" w:type="dxa"/>
            <w:vMerge w:val="continue"/>
            <w:noWrap w:val="0"/>
            <w:vAlign w:val="center"/>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235" w:right="227" w:firstLine="0" w:firstLineChars="0"/>
              <w:jc w:val="center"/>
              <w:textAlignment w:val="auto"/>
              <w:outlineLvl w:val="9"/>
              <w:rPr>
                <w:rFonts w:hint="eastAsia" w:ascii="仿宋" w:hAnsi="仿宋" w:eastAsia="仿宋" w:cs="仿宋"/>
                <w:b w:val="0"/>
                <w:bCs w:val="0"/>
                <w:color w:val="auto"/>
                <w:sz w:val="24"/>
                <w:szCs w:val="24"/>
                <w:highlight w:val="none"/>
                <w:lang w:val="en-US" w:eastAsia="zh-CN"/>
              </w:rPr>
            </w:pPr>
          </w:p>
        </w:tc>
        <w:tc>
          <w:tcPr>
            <w:tcW w:w="930" w:type="dxa"/>
            <w:noWrap w:val="0"/>
            <w:vAlign w:val="center"/>
          </w:tcPr>
          <w:p>
            <w:pPr>
              <w:pStyle w:val="8"/>
              <w:keepNext w:val="0"/>
              <w:keepLines w:val="0"/>
              <w:pageBreakBefore w:val="0"/>
              <w:widowControl w:val="0"/>
              <w:tabs>
                <w:tab w:val="left" w:pos="847"/>
              </w:tabs>
              <w:kinsoku/>
              <w:wordWrap/>
              <w:overflowPunct/>
              <w:topLinePunct w:val="0"/>
              <w:autoSpaceDE w:val="0"/>
              <w:autoSpaceDN w:val="0"/>
              <w:bidi w:val="0"/>
              <w:adjustRightInd/>
              <w:snapToGrid/>
              <w:spacing w:before="0" w:after="0" w:line="300" w:lineRule="exact"/>
              <w:ind w:left="7" w:firstLine="0" w:firstLineChars="0"/>
              <w:jc w:val="center"/>
              <w:textAlignment w:val="auto"/>
              <w:outlineLvl w:val="9"/>
              <w:rPr>
                <w:rFonts w:hint="default"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15</w:t>
            </w:r>
          </w:p>
        </w:tc>
        <w:tc>
          <w:tcPr>
            <w:tcW w:w="3469" w:type="dxa"/>
            <w:noWrap w:val="0"/>
            <w:vAlign w:val="center"/>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108" w:leftChars="0" w:right="0" w:rightChars="0" w:firstLine="0" w:firstLineChars="0"/>
              <w:jc w:val="both"/>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按时报送月报，月报须包含本月工作完成内容及下月工作计划</w:t>
            </w:r>
          </w:p>
        </w:tc>
        <w:tc>
          <w:tcPr>
            <w:tcW w:w="2800" w:type="dxa"/>
            <w:noWrap w:val="0"/>
            <w:vAlign w:val="center"/>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108" w:leftChars="0" w:right="0" w:rightChars="0" w:firstLine="0" w:firstLineChars="0"/>
              <w:jc w:val="both"/>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未按要求报送一次扣5分</w:t>
            </w:r>
          </w:p>
        </w:tc>
        <w:tc>
          <w:tcPr>
            <w:tcW w:w="1266" w:type="dxa"/>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108" w:leftChars="0" w:right="0" w:rightChars="0" w:firstLine="0" w:firstLineChars="0"/>
              <w:jc w:val="left"/>
              <w:textAlignment w:val="auto"/>
              <w:outlineLvl w:val="9"/>
              <w:rPr>
                <w:rFonts w:hint="eastAsia" w:ascii="仿宋" w:hAnsi="仿宋" w:eastAsia="仿宋" w:cs="仿宋"/>
                <w:b w:val="0"/>
                <w:bCs w:val="0"/>
                <w:color w:val="auto"/>
                <w:sz w:val="24"/>
                <w:szCs w:val="24"/>
                <w:highlight w:val="none"/>
                <w:lang w:val="en-US" w:eastAsia="zh-CN"/>
              </w:rPr>
            </w:pPr>
          </w:p>
        </w:tc>
        <w:tc>
          <w:tcPr>
            <w:tcW w:w="1167" w:type="dxa"/>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108" w:leftChars="0" w:right="0" w:rightChars="0" w:firstLine="0" w:firstLineChars="0"/>
              <w:jc w:val="left"/>
              <w:textAlignment w:val="auto"/>
              <w:outlineLvl w:val="9"/>
              <w:rPr>
                <w:rFonts w:hint="eastAsia" w:ascii="仿宋" w:hAnsi="仿宋" w:eastAsia="仿宋" w:cs="仿宋"/>
                <w:b w:val="0"/>
                <w:bCs w:val="0"/>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5" w:hRule="atLeast"/>
        </w:trPr>
        <w:tc>
          <w:tcPr>
            <w:tcW w:w="1515" w:type="dxa"/>
            <w:noWrap w:val="0"/>
            <w:vAlign w:val="center"/>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235" w:right="227" w:firstLine="0" w:firstLineChars="0"/>
              <w:jc w:val="center"/>
              <w:textAlignment w:val="auto"/>
              <w:outlineLvl w:val="9"/>
              <w:rPr>
                <w:rFonts w:hint="eastAsia" w:ascii="仿宋" w:hAnsi="仿宋" w:eastAsia="仿宋" w:cs="仿宋"/>
                <w:b w:val="0"/>
                <w:bCs w:val="0"/>
                <w:color w:val="auto"/>
                <w:sz w:val="24"/>
                <w:szCs w:val="24"/>
                <w:highlight w:val="none"/>
                <w:lang w:val="en-US" w:eastAsia="zh-CN"/>
              </w:rPr>
            </w:pPr>
          </w:p>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235" w:right="227" w:firstLine="0" w:firstLineChars="0"/>
              <w:jc w:val="center"/>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设备</w:t>
            </w:r>
          </w:p>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235" w:right="227" w:firstLine="0" w:firstLineChars="0"/>
              <w:jc w:val="center"/>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保障</w:t>
            </w:r>
          </w:p>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right="227"/>
              <w:jc w:val="center"/>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 xml:space="preserve">  （10分）</w:t>
            </w:r>
          </w:p>
        </w:tc>
        <w:tc>
          <w:tcPr>
            <w:tcW w:w="930" w:type="dxa"/>
            <w:noWrap w:val="0"/>
            <w:vAlign w:val="center"/>
          </w:tcPr>
          <w:p>
            <w:pPr>
              <w:pStyle w:val="8"/>
              <w:keepNext w:val="0"/>
              <w:keepLines w:val="0"/>
              <w:pageBreakBefore w:val="0"/>
              <w:widowControl w:val="0"/>
              <w:tabs>
                <w:tab w:val="left" w:pos="847"/>
              </w:tabs>
              <w:kinsoku/>
              <w:wordWrap/>
              <w:overflowPunct/>
              <w:topLinePunct w:val="0"/>
              <w:autoSpaceDE w:val="0"/>
              <w:autoSpaceDN w:val="0"/>
              <w:bidi w:val="0"/>
              <w:adjustRightInd/>
              <w:snapToGrid/>
              <w:spacing w:before="0" w:after="0" w:line="300" w:lineRule="exact"/>
              <w:ind w:left="7" w:firstLine="0" w:firstLineChars="0"/>
              <w:jc w:val="center"/>
              <w:textAlignment w:val="auto"/>
              <w:outlineLvl w:val="9"/>
              <w:rPr>
                <w:rFonts w:hint="default"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10</w:t>
            </w:r>
          </w:p>
        </w:tc>
        <w:tc>
          <w:tcPr>
            <w:tcW w:w="3469" w:type="dxa"/>
            <w:noWrap w:val="0"/>
            <w:vAlign w:val="center"/>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108" w:leftChars="0" w:right="0" w:rightChars="0" w:firstLine="0" w:firstLineChars="0"/>
              <w:jc w:val="both"/>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按招标文件承诺投入机具使用</w:t>
            </w:r>
          </w:p>
        </w:tc>
        <w:tc>
          <w:tcPr>
            <w:tcW w:w="2800" w:type="dxa"/>
            <w:noWrap w:val="0"/>
            <w:vAlign w:val="center"/>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108" w:leftChars="0" w:right="0" w:rightChars="0" w:firstLine="0" w:firstLineChars="0"/>
              <w:jc w:val="both"/>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每缺一台扣2分</w:t>
            </w:r>
          </w:p>
        </w:tc>
        <w:tc>
          <w:tcPr>
            <w:tcW w:w="1266" w:type="dxa"/>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108" w:leftChars="0" w:right="0" w:rightChars="0" w:firstLine="0" w:firstLineChars="0"/>
              <w:jc w:val="left"/>
              <w:textAlignment w:val="auto"/>
              <w:outlineLvl w:val="9"/>
              <w:rPr>
                <w:rFonts w:hint="eastAsia" w:ascii="仿宋" w:hAnsi="仿宋" w:eastAsia="仿宋" w:cs="仿宋"/>
                <w:b w:val="0"/>
                <w:bCs w:val="0"/>
                <w:color w:val="auto"/>
                <w:sz w:val="24"/>
                <w:szCs w:val="24"/>
                <w:highlight w:val="none"/>
                <w:lang w:val="en-US" w:eastAsia="zh-CN"/>
              </w:rPr>
            </w:pPr>
          </w:p>
        </w:tc>
        <w:tc>
          <w:tcPr>
            <w:tcW w:w="1167" w:type="dxa"/>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108" w:leftChars="0" w:right="0" w:rightChars="0" w:firstLine="0" w:firstLineChars="0"/>
              <w:jc w:val="left"/>
              <w:textAlignment w:val="auto"/>
              <w:outlineLvl w:val="9"/>
              <w:rPr>
                <w:rFonts w:hint="eastAsia" w:ascii="仿宋" w:hAnsi="仿宋" w:eastAsia="仿宋" w:cs="仿宋"/>
                <w:b w:val="0"/>
                <w:bCs w:val="0"/>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atLeast"/>
        </w:trPr>
        <w:tc>
          <w:tcPr>
            <w:tcW w:w="1515" w:type="dxa"/>
            <w:vMerge w:val="restart"/>
            <w:tcBorders>
              <w:top w:val="single" w:color="auto" w:sz="4" w:space="0"/>
            </w:tcBorders>
            <w:noWrap w:val="0"/>
            <w:vAlign w:val="center"/>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235" w:right="227" w:firstLine="0" w:firstLineChars="0"/>
              <w:jc w:val="center"/>
              <w:textAlignment w:val="auto"/>
              <w:outlineLvl w:val="9"/>
              <w:rPr>
                <w:rFonts w:hint="eastAsia" w:ascii="仿宋" w:hAnsi="仿宋" w:eastAsia="仿宋" w:cs="仿宋"/>
                <w:b w:val="0"/>
                <w:bCs w:val="0"/>
                <w:color w:val="auto"/>
                <w:sz w:val="24"/>
                <w:szCs w:val="24"/>
                <w:highlight w:val="none"/>
                <w:lang w:val="en-US" w:eastAsia="zh-CN"/>
              </w:rPr>
            </w:pPr>
          </w:p>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235" w:right="227" w:firstLine="0" w:firstLineChars="0"/>
              <w:jc w:val="center"/>
              <w:textAlignment w:val="auto"/>
              <w:outlineLvl w:val="9"/>
              <w:rPr>
                <w:rFonts w:hint="eastAsia" w:ascii="仿宋" w:hAnsi="仿宋" w:eastAsia="仿宋" w:cs="仿宋"/>
                <w:b w:val="0"/>
                <w:bCs w:val="0"/>
                <w:color w:val="auto"/>
                <w:sz w:val="24"/>
                <w:szCs w:val="24"/>
                <w:highlight w:val="none"/>
                <w:lang w:val="en-US" w:eastAsia="zh-CN"/>
              </w:rPr>
            </w:pPr>
          </w:p>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235" w:right="227" w:firstLine="0" w:firstLineChars="0"/>
              <w:jc w:val="center"/>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现场</w:t>
            </w:r>
          </w:p>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235" w:right="227" w:firstLine="0" w:firstLineChars="0"/>
              <w:jc w:val="center"/>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养护</w:t>
            </w:r>
          </w:p>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right="227"/>
              <w:jc w:val="center"/>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 xml:space="preserve">  （40分）</w:t>
            </w:r>
          </w:p>
        </w:tc>
        <w:tc>
          <w:tcPr>
            <w:tcW w:w="930" w:type="dxa"/>
            <w:noWrap w:val="0"/>
            <w:vAlign w:val="center"/>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108" w:leftChars="0" w:right="0" w:rightChars="0" w:firstLine="0" w:firstLineChars="0"/>
              <w:jc w:val="center"/>
              <w:textAlignment w:val="auto"/>
              <w:outlineLvl w:val="9"/>
              <w:rPr>
                <w:rFonts w:hint="eastAsia" w:ascii="仿宋" w:hAnsi="仿宋" w:eastAsia="仿宋" w:cs="仿宋"/>
                <w:b w:val="0"/>
                <w:bCs w:val="0"/>
                <w:color w:val="auto"/>
                <w:sz w:val="24"/>
                <w:szCs w:val="24"/>
                <w:highlight w:val="none"/>
                <w:lang w:val="en-US" w:eastAsia="zh-CN" w:bidi="zh-CN"/>
              </w:rPr>
            </w:pPr>
            <w:r>
              <w:rPr>
                <w:rFonts w:hint="eastAsia" w:ascii="仿宋" w:hAnsi="仿宋" w:eastAsia="仿宋" w:cs="仿宋"/>
                <w:b w:val="0"/>
                <w:bCs w:val="0"/>
                <w:color w:val="auto"/>
                <w:sz w:val="24"/>
                <w:szCs w:val="24"/>
                <w:highlight w:val="none"/>
                <w:lang w:val="en-US" w:eastAsia="zh-CN" w:bidi="zh-CN"/>
              </w:rPr>
              <w:t>10</w:t>
            </w:r>
          </w:p>
        </w:tc>
        <w:tc>
          <w:tcPr>
            <w:tcW w:w="3469" w:type="dxa"/>
            <w:noWrap w:val="0"/>
            <w:vAlign w:val="center"/>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108" w:leftChars="0" w:right="0" w:rightChars="0" w:firstLine="0" w:firstLineChars="0"/>
              <w:jc w:val="both"/>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花卉栽植范围内不得有杂草</w:t>
            </w:r>
          </w:p>
        </w:tc>
        <w:tc>
          <w:tcPr>
            <w:tcW w:w="2800" w:type="dxa"/>
            <w:noWrap w:val="0"/>
            <w:vAlign w:val="center"/>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108" w:leftChars="0" w:right="0" w:rightChars="0" w:firstLine="0" w:firstLineChars="0"/>
              <w:jc w:val="both"/>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每发现1处扣0.5分</w:t>
            </w:r>
          </w:p>
        </w:tc>
        <w:tc>
          <w:tcPr>
            <w:tcW w:w="1266" w:type="dxa"/>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108" w:leftChars="0" w:right="0" w:rightChars="0" w:firstLine="0" w:firstLineChars="0"/>
              <w:jc w:val="left"/>
              <w:textAlignment w:val="auto"/>
              <w:outlineLvl w:val="9"/>
              <w:rPr>
                <w:rFonts w:hint="eastAsia" w:ascii="仿宋" w:hAnsi="仿宋" w:eastAsia="仿宋" w:cs="仿宋"/>
                <w:b w:val="0"/>
                <w:bCs w:val="0"/>
                <w:color w:val="auto"/>
                <w:sz w:val="24"/>
                <w:szCs w:val="24"/>
                <w:highlight w:val="none"/>
                <w:lang w:val="en-US" w:eastAsia="zh-CN"/>
              </w:rPr>
            </w:pPr>
          </w:p>
        </w:tc>
        <w:tc>
          <w:tcPr>
            <w:tcW w:w="1167" w:type="dxa"/>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108" w:leftChars="0" w:right="0" w:rightChars="0" w:firstLine="0" w:firstLineChars="0"/>
              <w:jc w:val="left"/>
              <w:textAlignment w:val="auto"/>
              <w:outlineLvl w:val="9"/>
              <w:rPr>
                <w:rFonts w:hint="eastAsia" w:ascii="仿宋" w:hAnsi="仿宋" w:eastAsia="仿宋" w:cs="仿宋"/>
                <w:b w:val="0"/>
                <w:bCs w:val="0"/>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1515" w:type="dxa"/>
            <w:vMerge w:val="continue"/>
            <w:noWrap w:val="0"/>
            <w:vAlign w:val="center"/>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235" w:right="227" w:firstLine="0" w:firstLineChars="0"/>
              <w:jc w:val="center"/>
              <w:textAlignment w:val="auto"/>
              <w:outlineLvl w:val="9"/>
              <w:rPr>
                <w:rFonts w:hint="eastAsia" w:ascii="仿宋" w:hAnsi="仿宋" w:eastAsia="仿宋" w:cs="仿宋"/>
                <w:b w:val="0"/>
                <w:bCs w:val="0"/>
                <w:color w:val="auto"/>
                <w:sz w:val="24"/>
                <w:szCs w:val="24"/>
                <w:highlight w:val="none"/>
                <w:lang w:val="en-US" w:eastAsia="zh-CN"/>
              </w:rPr>
            </w:pPr>
          </w:p>
        </w:tc>
        <w:tc>
          <w:tcPr>
            <w:tcW w:w="930" w:type="dxa"/>
            <w:noWrap w:val="0"/>
            <w:vAlign w:val="center"/>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108" w:firstLine="0" w:firstLineChars="0"/>
              <w:jc w:val="center"/>
              <w:textAlignment w:val="auto"/>
              <w:outlineLvl w:val="9"/>
              <w:rPr>
                <w:rFonts w:hint="eastAsia" w:ascii="仿宋" w:hAnsi="仿宋" w:eastAsia="仿宋" w:cs="仿宋"/>
                <w:b w:val="0"/>
                <w:bCs w:val="0"/>
                <w:color w:val="auto"/>
                <w:sz w:val="24"/>
                <w:szCs w:val="24"/>
                <w:highlight w:val="none"/>
                <w:lang w:val="en-US" w:eastAsia="zh-CN" w:bidi="zh-CN"/>
              </w:rPr>
            </w:pPr>
            <w:r>
              <w:rPr>
                <w:rFonts w:hint="eastAsia" w:ascii="仿宋" w:hAnsi="仿宋" w:eastAsia="仿宋" w:cs="仿宋"/>
                <w:b w:val="0"/>
                <w:bCs w:val="0"/>
                <w:color w:val="auto"/>
                <w:sz w:val="24"/>
                <w:szCs w:val="24"/>
                <w:highlight w:val="none"/>
                <w:lang w:val="en-US" w:eastAsia="zh-CN" w:bidi="zh-CN"/>
              </w:rPr>
              <w:t>6</w:t>
            </w:r>
          </w:p>
        </w:tc>
        <w:tc>
          <w:tcPr>
            <w:tcW w:w="3469" w:type="dxa"/>
            <w:noWrap w:val="0"/>
            <w:vAlign w:val="center"/>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108" w:leftChars="0" w:right="0" w:rightChars="0" w:firstLine="0" w:firstLineChars="0"/>
              <w:jc w:val="both"/>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浇水及时，不得有明显灰带</w:t>
            </w:r>
          </w:p>
        </w:tc>
        <w:tc>
          <w:tcPr>
            <w:tcW w:w="2800" w:type="dxa"/>
            <w:noWrap w:val="0"/>
            <w:vAlign w:val="center"/>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108" w:leftChars="0" w:right="0" w:rightChars="0" w:firstLine="0" w:firstLineChars="0"/>
              <w:jc w:val="both"/>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发现1处扣0.5分</w:t>
            </w:r>
          </w:p>
        </w:tc>
        <w:tc>
          <w:tcPr>
            <w:tcW w:w="1266" w:type="dxa"/>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108" w:leftChars="0" w:right="0" w:rightChars="0" w:firstLine="0" w:firstLineChars="0"/>
              <w:jc w:val="left"/>
              <w:textAlignment w:val="auto"/>
              <w:outlineLvl w:val="9"/>
              <w:rPr>
                <w:rFonts w:hint="eastAsia" w:ascii="仿宋" w:hAnsi="仿宋" w:eastAsia="仿宋" w:cs="仿宋"/>
                <w:b w:val="0"/>
                <w:bCs w:val="0"/>
                <w:color w:val="auto"/>
                <w:sz w:val="24"/>
                <w:szCs w:val="24"/>
                <w:highlight w:val="none"/>
                <w:lang w:val="en-US" w:eastAsia="zh-CN"/>
              </w:rPr>
            </w:pPr>
          </w:p>
        </w:tc>
        <w:tc>
          <w:tcPr>
            <w:tcW w:w="1167" w:type="dxa"/>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108" w:leftChars="0" w:right="0" w:rightChars="0" w:firstLine="0" w:firstLineChars="0"/>
              <w:jc w:val="left"/>
              <w:textAlignment w:val="auto"/>
              <w:outlineLvl w:val="9"/>
              <w:rPr>
                <w:rFonts w:hint="eastAsia" w:ascii="仿宋" w:hAnsi="仿宋" w:eastAsia="仿宋" w:cs="仿宋"/>
                <w:b w:val="0"/>
                <w:bCs w:val="0"/>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515"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300" w:lineRule="exact"/>
              <w:ind w:firstLine="0" w:firstLineChars="0"/>
              <w:jc w:val="center"/>
              <w:textAlignment w:val="auto"/>
              <w:outlineLvl w:val="9"/>
              <w:rPr>
                <w:rFonts w:hint="eastAsia" w:ascii="仿宋" w:hAnsi="仿宋" w:eastAsia="仿宋" w:cs="仿宋"/>
                <w:b w:val="0"/>
                <w:bCs w:val="0"/>
                <w:color w:val="auto"/>
                <w:sz w:val="24"/>
                <w:szCs w:val="24"/>
                <w:highlight w:val="none"/>
              </w:rPr>
            </w:pPr>
          </w:p>
        </w:tc>
        <w:tc>
          <w:tcPr>
            <w:tcW w:w="930" w:type="dxa"/>
            <w:noWrap w:val="0"/>
            <w:vAlign w:val="center"/>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108" w:firstLine="0" w:firstLineChars="0"/>
              <w:jc w:val="center"/>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6</w:t>
            </w:r>
          </w:p>
        </w:tc>
        <w:tc>
          <w:tcPr>
            <w:tcW w:w="3469" w:type="dxa"/>
            <w:noWrap w:val="0"/>
            <w:vAlign w:val="center"/>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108" w:leftChars="0" w:right="0" w:rightChars="0" w:firstLine="0" w:firstLineChars="0"/>
              <w:jc w:val="both"/>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不得有病虫花卉</w:t>
            </w:r>
          </w:p>
        </w:tc>
        <w:tc>
          <w:tcPr>
            <w:tcW w:w="2800" w:type="dxa"/>
            <w:noWrap w:val="0"/>
            <w:vAlign w:val="center"/>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108" w:leftChars="0" w:right="0" w:rightChars="0" w:firstLine="0" w:firstLineChars="0"/>
              <w:jc w:val="both"/>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发现1处扣0.5分</w:t>
            </w:r>
          </w:p>
        </w:tc>
        <w:tc>
          <w:tcPr>
            <w:tcW w:w="1266" w:type="dxa"/>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108" w:leftChars="0" w:right="0" w:rightChars="0" w:firstLine="0" w:firstLineChars="0"/>
              <w:jc w:val="left"/>
              <w:textAlignment w:val="auto"/>
              <w:outlineLvl w:val="9"/>
              <w:rPr>
                <w:rFonts w:hint="eastAsia" w:ascii="仿宋" w:hAnsi="仿宋" w:eastAsia="仿宋" w:cs="仿宋"/>
                <w:b w:val="0"/>
                <w:bCs w:val="0"/>
                <w:color w:val="auto"/>
                <w:sz w:val="24"/>
                <w:szCs w:val="24"/>
                <w:highlight w:val="none"/>
                <w:lang w:val="en-US" w:eastAsia="zh-CN"/>
              </w:rPr>
            </w:pPr>
          </w:p>
        </w:tc>
        <w:tc>
          <w:tcPr>
            <w:tcW w:w="1167" w:type="dxa"/>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108" w:leftChars="0" w:right="0" w:rightChars="0" w:firstLine="0" w:firstLineChars="0"/>
              <w:jc w:val="left"/>
              <w:textAlignment w:val="auto"/>
              <w:outlineLvl w:val="9"/>
              <w:rPr>
                <w:rFonts w:hint="eastAsia" w:ascii="仿宋" w:hAnsi="仿宋" w:eastAsia="仿宋" w:cs="仿宋"/>
                <w:b w:val="0"/>
                <w:bCs w:val="0"/>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515"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300" w:lineRule="exact"/>
              <w:ind w:firstLine="0" w:firstLineChars="0"/>
              <w:jc w:val="center"/>
              <w:textAlignment w:val="auto"/>
              <w:outlineLvl w:val="9"/>
              <w:rPr>
                <w:rFonts w:hint="eastAsia" w:ascii="仿宋" w:hAnsi="仿宋" w:eastAsia="仿宋" w:cs="仿宋"/>
                <w:b w:val="0"/>
                <w:bCs w:val="0"/>
                <w:color w:val="auto"/>
                <w:sz w:val="24"/>
                <w:szCs w:val="24"/>
                <w:highlight w:val="none"/>
              </w:rPr>
            </w:pPr>
          </w:p>
        </w:tc>
        <w:tc>
          <w:tcPr>
            <w:tcW w:w="930" w:type="dxa"/>
            <w:noWrap w:val="0"/>
            <w:vAlign w:val="center"/>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108" w:firstLine="0" w:firstLineChars="0"/>
              <w:jc w:val="center"/>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10</w:t>
            </w:r>
          </w:p>
        </w:tc>
        <w:tc>
          <w:tcPr>
            <w:tcW w:w="3469" w:type="dxa"/>
            <w:noWrap w:val="0"/>
            <w:vAlign w:val="center"/>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108" w:leftChars="0" w:right="0" w:rightChars="0" w:firstLine="0" w:firstLineChars="0"/>
              <w:jc w:val="both"/>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不得有萎焉、缺失花卉现象（不论各种原因）</w:t>
            </w:r>
          </w:p>
        </w:tc>
        <w:tc>
          <w:tcPr>
            <w:tcW w:w="2800" w:type="dxa"/>
            <w:noWrap w:val="0"/>
            <w:vAlign w:val="center"/>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108" w:leftChars="0" w:right="0" w:rightChars="0" w:firstLine="0" w:firstLineChars="0"/>
              <w:jc w:val="both"/>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每发现1处扣1分</w:t>
            </w:r>
          </w:p>
        </w:tc>
        <w:tc>
          <w:tcPr>
            <w:tcW w:w="1266" w:type="dxa"/>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108" w:leftChars="0" w:right="0" w:rightChars="0" w:firstLine="0" w:firstLineChars="0"/>
              <w:jc w:val="left"/>
              <w:textAlignment w:val="auto"/>
              <w:outlineLvl w:val="9"/>
              <w:rPr>
                <w:rFonts w:hint="eastAsia" w:ascii="仿宋" w:hAnsi="仿宋" w:eastAsia="仿宋" w:cs="仿宋"/>
                <w:b w:val="0"/>
                <w:bCs w:val="0"/>
                <w:color w:val="auto"/>
                <w:sz w:val="24"/>
                <w:szCs w:val="24"/>
                <w:highlight w:val="none"/>
                <w:lang w:val="en-US" w:eastAsia="zh-CN"/>
              </w:rPr>
            </w:pPr>
          </w:p>
        </w:tc>
        <w:tc>
          <w:tcPr>
            <w:tcW w:w="1167" w:type="dxa"/>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108" w:leftChars="0" w:right="0" w:rightChars="0" w:firstLine="0" w:firstLineChars="0"/>
              <w:jc w:val="left"/>
              <w:textAlignment w:val="auto"/>
              <w:outlineLvl w:val="9"/>
              <w:rPr>
                <w:rFonts w:hint="eastAsia" w:ascii="仿宋" w:hAnsi="仿宋" w:eastAsia="仿宋" w:cs="仿宋"/>
                <w:b w:val="0"/>
                <w:bCs w:val="0"/>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515"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300" w:lineRule="exact"/>
              <w:ind w:firstLine="0" w:firstLineChars="0"/>
              <w:jc w:val="center"/>
              <w:textAlignment w:val="auto"/>
              <w:outlineLvl w:val="9"/>
              <w:rPr>
                <w:rFonts w:hint="eastAsia" w:ascii="仿宋" w:hAnsi="仿宋" w:eastAsia="仿宋" w:cs="仿宋"/>
                <w:b w:val="0"/>
                <w:bCs w:val="0"/>
                <w:color w:val="auto"/>
                <w:sz w:val="24"/>
                <w:szCs w:val="24"/>
                <w:highlight w:val="none"/>
              </w:rPr>
            </w:pPr>
          </w:p>
        </w:tc>
        <w:tc>
          <w:tcPr>
            <w:tcW w:w="930" w:type="dxa"/>
            <w:noWrap w:val="0"/>
            <w:vAlign w:val="center"/>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108" w:firstLine="0" w:firstLineChars="0"/>
              <w:jc w:val="center"/>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8</w:t>
            </w:r>
          </w:p>
        </w:tc>
        <w:tc>
          <w:tcPr>
            <w:tcW w:w="3469" w:type="dxa"/>
            <w:noWrap w:val="0"/>
            <w:vAlign w:val="center"/>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108" w:leftChars="0" w:right="0" w:rightChars="0" w:firstLine="0" w:firstLineChars="0"/>
              <w:jc w:val="both"/>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花卉栽植范围内不得有烟头、砖石瓦块等杂物</w:t>
            </w:r>
          </w:p>
        </w:tc>
        <w:tc>
          <w:tcPr>
            <w:tcW w:w="2800" w:type="dxa"/>
            <w:noWrap w:val="0"/>
            <w:vAlign w:val="center"/>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108" w:leftChars="0" w:right="0" w:rightChars="0" w:firstLine="0" w:firstLineChars="0"/>
              <w:jc w:val="both"/>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每发现1处扣0.5分</w:t>
            </w:r>
          </w:p>
        </w:tc>
        <w:tc>
          <w:tcPr>
            <w:tcW w:w="1266" w:type="dxa"/>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108" w:leftChars="0" w:right="0" w:rightChars="0" w:firstLine="0" w:firstLineChars="0"/>
              <w:jc w:val="left"/>
              <w:textAlignment w:val="auto"/>
              <w:outlineLvl w:val="9"/>
              <w:rPr>
                <w:rFonts w:hint="eastAsia" w:ascii="仿宋" w:hAnsi="仿宋" w:eastAsia="仿宋" w:cs="仿宋"/>
                <w:b w:val="0"/>
                <w:bCs w:val="0"/>
                <w:color w:val="auto"/>
                <w:sz w:val="24"/>
                <w:szCs w:val="24"/>
                <w:highlight w:val="none"/>
                <w:lang w:val="en-US" w:eastAsia="zh-CN"/>
              </w:rPr>
            </w:pPr>
          </w:p>
        </w:tc>
        <w:tc>
          <w:tcPr>
            <w:tcW w:w="1167" w:type="dxa"/>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108" w:leftChars="0" w:right="0" w:rightChars="0" w:firstLine="0" w:firstLineChars="0"/>
              <w:jc w:val="left"/>
              <w:textAlignment w:val="auto"/>
              <w:outlineLvl w:val="9"/>
              <w:rPr>
                <w:rFonts w:hint="eastAsia" w:ascii="仿宋" w:hAnsi="仿宋" w:eastAsia="仿宋" w:cs="仿宋"/>
                <w:b w:val="0"/>
                <w:bCs w:val="0"/>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515" w:type="dxa"/>
            <w:vMerge w:val="restart"/>
            <w:noWrap w:val="0"/>
            <w:vAlign w:val="center"/>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235" w:right="227" w:firstLine="0" w:firstLineChars="0"/>
              <w:jc w:val="center"/>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安全</w:t>
            </w:r>
          </w:p>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235" w:right="227" w:firstLine="0" w:firstLineChars="0"/>
              <w:jc w:val="center"/>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作业</w:t>
            </w:r>
          </w:p>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right="227"/>
              <w:jc w:val="center"/>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 xml:space="preserve">  （10分）</w:t>
            </w:r>
          </w:p>
        </w:tc>
        <w:tc>
          <w:tcPr>
            <w:tcW w:w="930" w:type="dxa"/>
            <w:noWrap w:val="0"/>
            <w:vAlign w:val="center"/>
          </w:tcPr>
          <w:p>
            <w:pPr>
              <w:pStyle w:val="8"/>
              <w:keepNext w:val="0"/>
              <w:keepLines w:val="0"/>
              <w:pageBreakBefore w:val="0"/>
              <w:widowControl w:val="0"/>
              <w:tabs>
                <w:tab w:val="left" w:pos="847"/>
              </w:tabs>
              <w:kinsoku/>
              <w:wordWrap/>
              <w:overflowPunct/>
              <w:topLinePunct w:val="0"/>
              <w:autoSpaceDE w:val="0"/>
              <w:autoSpaceDN w:val="0"/>
              <w:bidi w:val="0"/>
              <w:adjustRightInd/>
              <w:snapToGrid/>
              <w:spacing w:before="0" w:after="0" w:line="300" w:lineRule="exact"/>
              <w:ind w:left="7" w:leftChars="0" w:firstLine="0" w:firstLineChars="0"/>
              <w:jc w:val="center"/>
              <w:textAlignment w:val="auto"/>
              <w:outlineLvl w:val="9"/>
              <w:rPr>
                <w:rFonts w:hint="default"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5</w:t>
            </w:r>
          </w:p>
        </w:tc>
        <w:tc>
          <w:tcPr>
            <w:tcW w:w="346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after="0" w:line="300" w:lineRule="exact"/>
              <w:ind w:left="0" w:leftChars="0" w:firstLine="0" w:firstLineChars="0"/>
              <w:jc w:val="both"/>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作业人员着醒目安全工作服（帽），为管护人员配备基本管护工具和管护需要的资材</w:t>
            </w:r>
          </w:p>
        </w:tc>
        <w:tc>
          <w:tcPr>
            <w:tcW w:w="2800" w:type="dxa"/>
            <w:noWrap w:val="0"/>
            <w:vAlign w:val="center"/>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6" w:leftChars="0" w:right="0" w:rightChars="0" w:firstLine="0" w:firstLineChars="0"/>
              <w:jc w:val="both"/>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每发现1人/次未着工作服扣0.5分</w:t>
            </w:r>
          </w:p>
        </w:tc>
        <w:tc>
          <w:tcPr>
            <w:tcW w:w="1266" w:type="dxa"/>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108" w:leftChars="0" w:right="0" w:rightChars="0" w:firstLine="0" w:firstLineChars="0"/>
              <w:jc w:val="left"/>
              <w:textAlignment w:val="auto"/>
              <w:outlineLvl w:val="9"/>
              <w:rPr>
                <w:rFonts w:hint="eastAsia" w:ascii="仿宋" w:hAnsi="仿宋" w:eastAsia="仿宋" w:cs="仿宋"/>
                <w:b w:val="0"/>
                <w:bCs w:val="0"/>
                <w:color w:val="auto"/>
                <w:sz w:val="24"/>
                <w:szCs w:val="24"/>
                <w:highlight w:val="none"/>
                <w:lang w:val="en-US" w:eastAsia="zh-CN"/>
              </w:rPr>
            </w:pPr>
          </w:p>
        </w:tc>
        <w:tc>
          <w:tcPr>
            <w:tcW w:w="1167" w:type="dxa"/>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108" w:leftChars="0" w:right="0" w:rightChars="0" w:firstLine="0" w:firstLineChars="0"/>
              <w:jc w:val="left"/>
              <w:textAlignment w:val="auto"/>
              <w:outlineLvl w:val="9"/>
              <w:rPr>
                <w:rFonts w:hint="eastAsia" w:ascii="仿宋" w:hAnsi="仿宋" w:eastAsia="仿宋" w:cs="仿宋"/>
                <w:b w:val="0"/>
                <w:bCs w:val="0"/>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1515"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300" w:lineRule="exact"/>
              <w:ind w:firstLine="0" w:firstLineChars="0"/>
              <w:jc w:val="center"/>
              <w:textAlignment w:val="auto"/>
              <w:outlineLvl w:val="9"/>
              <w:rPr>
                <w:rFonts w:hint="eastAsia" w:ascii="仿宋" w:hAnsi="仿宋" w:eastAsia="仿宋" w:cs="仿宋"/>
                <w:b w:val="0"/>
                <w:bCs w:val="0"/>
                <w:color w:val="auto"/>
                <w:sz w:val="24"/>
                <w:szCs w:val="24"/>
                <w:highlight w:val="none"/>
              </w:rPr>
            </w:pPr>
          </w:p>
        </w:tc>
        <w:tc>
          <w:tcPr>
            <w:tcW w:w="930" w:type="dxa"/>
            <w:noWrap w:val="0"/>
            <w:vAlign w:val="center"/>
          </w:tcPr>
          <w:p>
            <w:pPr>
              <w:pStyle w:val="8"/>
              <w:keepNext w:val="0"/>
              <w:keepLines w:val="0"/>
              <w:pageBreakBefore w:val="0"/>
              <w:widowControl w:val="0"/>
              <w:tabs>
                <w:tab w:val="left" w:pos="847"/>
              </w:tabs>
              <w:kinsoku/>
              <w:wordWrap/>
              <w:overflowPunct/>
              <w:topLinePunct w:val="0"/>
              <w:autoSpaceDE w:val="0"/>
              <w:autoSpaceDN w:val="0"/>
              <w:bidi w:val="0"/>
              <w:adjustRightInd/>
              <w:snapToGrid/>
              <w:spacing w:before="0" w:after="0" w:line="300" w:lineRule="exact"/>
              <w:ind w:left="7" w:leftChars="0" w:firstLine="0" w:firstLineChars="0"/>
              <w:jc w:val="center"/>
              <w:textAlignment w:val="auto"/>
              <w:outlineLvl w:val="9"/>
              <w:rPr>
                <w:rFonts w:hint="default"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5</w:t>
            </w:r>
          </w:p>
        </w:tc>
        <w:tc>
          <w:tcPr>
            <w:tcW w:w="346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after="0" w:line="300" w:lineRule="exact"/>
              <w:ind w:left="0" w:leftChars="0" w:firstLine="0" w:firstLineChars="0"/>
              <w:jc w:val="both"/>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作业现场应设置安全提醒标志</w:t>
            </w:r>
          </w:p>
        </w:tc>
        <w:tc>
          <w:tcPr>
            <w:tcW w:w="2800" w:type="dxa"/>
            <w:noWrap w:val="0"/>
            <w:vAlign w:val="center"/>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6" w:leftChars="0" w:right="0" w:rightChars="0" w:firstLine="0" w:firstLineChars="0"/>
              <w:jc w:val="both"/>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每发现1处/次未设置扣0.5分</w:t>
            </w:r>
          </w:p>
        </w:tc>
        <w:tc>
          <w:tcPr>
            <w:tcW w:w="1266" w:type="dxa"/>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108" w:leftChars="0" w:right="0" w:rightChars="0" w:firstLine="0" w:firstLineChars="0"/>
              <w:jc w:val="left"/>
              <w:textAlignment w:val="auto"/>
              <w:outlineLvl w:val="9"/>
              <w:rPr>
                <w:rFonts w:hint="eastAsia" w:ascii="仿宋" w:hAnsi="仿宋" w:eastAsia="仿宋" w:cs="仿宋"/>
                <w:b w:val="0"/>
                <w:bCs w:val="0"/>
                <w:color w:val="auto"/>
                <w:sz w:val="24"/>
                <w:szCs w:val="24"/>
                <w:highlight w:val="none"/>
                <w:lang w:val="en-US" w:eastAsia="zh-CN"/>
              </w:rPr>
            </w:pPr>
          </w:p>
        </w:tc>
        <w:tc>
          <w:tcPr>
            <w:tcW w:w="1167" w:type="dxa"/>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108" w:leftChars="0" w:right="0" w:rightChars="0" w:firstLine="0" w:firstLineChars="0"/>
              <w:jc w:val="left"/>
              <w:textAlignment w:val="auto"/>
              <w:outlineLvl w:val="9"/>
              <w:rPr>
                <w:rFonts w:hint="eastAsia" w:ascii="仿宋" w:hAnsi="仿宋" w:eastAsia="仿宋" w:cs="仿宋"/>
                <w:b w:val="0"/>
                <w:bCs w:val="0"/>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515" w:type="dxa"/>
            <w:vMerge w:val="restar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300" w:lineRule="exact"/>
              <w:ind w:firstLine="0" w:firstLineChars="0"/>
              <w:jc w:val="center"/>
              <w:textAlignment w:val="auto"/>
              <w:outlineLvl w:val="9"/>
              <w:rPr>
                <w:rFonts w:hint="eastAsia" w:ascii="仿宋" w:hAnsi="仿宋" w:eastAsia="仿宋" w:cs="仿宋"/>
                <w:b w:val="0"/>
                <w:bCs w:val="0"/>
                <w:color w:val="auto"/>
                <w:sz w:val="24"/>
                <w:szCs w:val="24"/>
                <w:highlight w:val="none"/>
                <w:lang w:val="en-US"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300" w:lineRule="exact"/>
              <w:ind w:firstLine="0" w:firstLineChars="0"/>
              <w:jc w:val="center"/>
              <w:textAlignment w:val="auto"/>
              <w:outlineLvl w:val="9"/>
              <w:rPr>
                <w:rFonts w:hint="eastAsia" w:ascii="仿宋" w:hAnsi="仿宋" w:eastAsia="仿宋" w:cs="仿宋"/>
                <w:b w:val="0"/>
                <w:bCs w:val="0"/>
                <w:color w:val="auto"/>
                <w:sz w:val="24"/>
                <w:szCs w:val="24"/>
                <w:highlight w:val="none"/>
                <w:lang w:val="en-US"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300" w:lineRule="exact"/>
              <w:ind w:firstLine="0" w:firstLineChars="0"/>
              <w:jc w:val="center"/>
              <w:textAlignment w:val="auto"/>
              <w:outlineLvl w:val="9"/>
              <w:rPr>
                <w:rFonts w:hint="eastAsia" w:ascii="仿宋" w:hAnsi="仿宋" w:eastAsia="仿宋" w:cs="仿宋"/>
                <w:b w:val="0"/>
                <w:bCs w:val="0"/>
                <w:color w:val="auto"/>
                <w:sz w:val="24"/>
                <w:szCs w:val="24"/>
                <w:highlight w:val="none"/>
                <w:lang w:val="en-US" w:eastAsia="zh-CN" w:bidi="zh-CN"/>
              </w:rPr>
            </w:pPr>
            <w:r>
              <w:rPr>
                <w:rFonts w:hint="eastAsia" w:ascii="仿宋" w:hAnsi="仿宋" w:eastAsia="仿宋" w:cs="仿宋"/>
                <w:b w:val="0"/>
                <w:bCs w:val="0"/>
                <w:color w:val="auto"/>
                <w:sz w:val="24"/>
                <w:szCs w:val="24"/>
                <w:highlight w:val="none"/>
                <w:lang w:val="en-US" w:eastAsia="zh-CN" w:bidi="zh-CN"/>
              </w:rPr>
              <w:t>其他</w:t>
            </w:r>
          </w:p>
          <w:p>
            <w:pPr>
              <w:keepNext w:val="0"/>
              <w:keepLines w:val="0"/>
              <w:pageBreakBefore w:val="0"/>
              <w:widowControl w:val="0"/>
              <w:kinsoku/>
              <w:wordWrap/>
              <w:overflowPunct/>
              <w:topLinePunct w:val="0"/>
              <w:autoSpaceDE w:val="0"/>
              <w:autoSpaceDN w:val="0"/>
              <w:bidi w:val="0"/>
              <w:adjustRightInd/>
              <w:snapToGrid/>
              <w:spacing w:before="0" w:after="0" w:line="300" w:lineRule="exact"/>
              <w:ind w:firstLine="0" w:firstLineChars="0"/>
              <w:jc w:val="center"/>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bidi="zh-CN"/>
              </w:rPr>
              <w:t>（20分）</w:t>
            </w:r>
          </w:p>
        </w:tc>
        <w:tc>
          <w:tcPr>
            <w:tcW w:w="930" w:type="dxa"/>
            <w:noWrap w:val="0"/>
            <w:vAlign w:val="center"/>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108" w:firstLine="0" w:firstLineChars="0"/>
              <w:jc w:val="center"/>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6</w:t>
            </w:r>
          </w:p>
        </w:tc>
        <w:tc>
          <w:tcPr>
            <w:tcW w:w="3469" w:type="dxa"/>
            <w:noWrap w:val="0"/>
            <w:vAlign w:val="center"/>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108" w:leftChars="0" w:right="0" w:rightChars="0" w:firstLine="0" w:firstLineChars="0"/>
              <w:jc w:val="both"/>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院级领导及以上发现问题提出通报批评的</w:t>
            </w:r>
          </w:p>
        </w:tc>
        <w:tc>
          <w:tcPr>
            <w:tcW w:w="2800" w:type="dxa"/>
            <w:noWrap w:val="0"/>
            <w:vAlign w:val="center"/>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108" w:leftChars="0" w:right="0" w:rightChars="0" w:firstLine="0" w:firstLineChars="0"/>
              <w:jc w:val="both"/>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每次扣1分</w:t>
            </w:r>
          </w:p>
        </w:tc>
        <w:tc>
          <w:tcPr>
            <w:tcW w:w="1266" w:type="dxa"/>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108" w:leftChars="0" w:right="0" w:rightChars="0" w:firstLine="0" w:firstLineChars="0"/>
              <w:jc w:val="left"/>
              <w:textAlignment w:val="auto"/>
              <w:outlineLvl w:val="9"/>
              <w:rPr>
                <w:rFonts w:hint="eastAsia" w:ascii="仿宋" w:hAnsi="仿宋" w:eastAsia="仿宋" w:cs="仿宋"/>
                <w:b w:val="0"/>
                <w:bCs w:val="0"/>
                <w:color w:val="auto"/>
                <w:sz w:val="24"/>
                <w:szCs w:val="24"/>
                <w:highlight w:val="none"/>
                <w:lang w:val="en-US" w:eastAsia="zh-CN"/>
              </w:rPr>
            </w:pPr>
          </w:p>
        </w:tc>
        <w:tc>
          <w:tcPr>
            <w:tcW w:w="1167" w:type="dxa"/>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108" w:leftChars="0" w:right="0" w:rightChars="0" w:firstLine="0" w:firstLineChars="0"/>
              <w:jc w:val="left"/>
              <w:textAlignment w:val="auto"/>
              <w:outlineLvl w:val="9"/>
              <w:rPr>
                <w:rFonts w:hint="eastAsia" w:ascii="仿宋" w:hAnsi="仿宋" w:eastAsia="仿宋" w:cs="仿宋"/>
                <w:b w:val="0"/>
                <w:bCs w:val="0"/>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515"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300" w:lineRule="exact"/>
              <w:ind w:firstLine="0" w:firstLineChars="0"/>
              <w:jc w:val="center"/>
              <w:textAlignment w:val="auto"/>
              <w:outlineLvl w:val="9"/>
              <w:rPr>
                <w:rFonts w:hint="eastAsia" w:ascii="仿宋" w:hAnsi="仿宋" w:eastAsia="仿宋" w:cs="仿宋"/>
                <w:b w:val="0"/>
                <w:bCs w:val="0"/>
                <w:color w:val="auto"/>
                <w:sz w:val="24"/>
                <w:szCs w:val="24"/>
                <w:highlight w:val="none"/>
              </w:rPr>
            </w:pPr>
          </w:p>
        </w:tc>
        <w:tc>
          <w:tcPr>
            <w:tcW w:w="930" w:type="dxa"/>
            <w:noWrap w:val="0"/>
            <w:vAlign w:val="center"/>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108" w:firstLine="0" w:firstLineChars="0"/>
              <w:jc w:val="center"/>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6</w:t>
            </w:r>
          </w:p>
        </w:tc>
        <w:tc>
          <w:tcPr>
            <w:tcW w:w="3469" w:type="dxa"/>
            <w:noWrap w:val="0"/>
            <w:vAlign w:val="center"/>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108" w:leftChars="0" w:right="0" w:rightChars="0" w:firstLine="0" w:firstLineChars="0"/>
              <w:jc w:val="both"/>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裁剪的枝叶清理不及时的</w:t>
            </w:r>
          </w:p>
        </w:tc>
        <w:tc>
          <w:tcPr>
            <w:tcW w:w="2800" w:type="dxa"/>
            <w:noWrap w:val="0"/>
            <w:vAlign w:val="center"/>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108" w:leftChars="0" w:right="0" w:rightChars="0" w:firstLine="0" w:firstLineChars="0"/>
              <w:jc w:val="both"/>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每次扣1分</w:t>
            </w:r>
          </w:p>
        </w:tc>
        <w:tc>
          <w:tcPr>
            <w:tcW w:w="1266" w:type="dxa"/>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108" w:leftChars="0" w:right="0" w:rightChars="0" w:firstLine="0" w:firstLineChars="0"/>
              <w:jc w:val="left"/>
              <w:textAlignment w:val="auto"/>
              <w:outlineLvl w:val="9"/>
              <w:rPr>
                <w:rFonts w:hint="eastAsia" w:ascii="仿宋" w:hAnsi="仿宋" w:eastAsia="仿宋" w:cs="仿宋"/>
                <w:b w:val="0"/>
                <w:bCs w:val="0"/>
                <w:color w:val="auto"/>
                <w:sz w:val="24"/>
                <w:szCs w:val="24"/>
                <w:highlight w:val="none"/>
                <w:lang w:val="en-US" w:eastAsia="zh-CN"/>
              </w:rPr>
            </w:pPr>
          </w:p>
        </w:tc>
        <w:tc>
          <w:tcPr>
            <w:tcW w:w="1167" w:type="dxa"/>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108" w:leftChars="0" w:right="0" w:rightChars="0" w:firstLine="0" w:firstLineChars="0"/>
              <w:jc w:val="left"/>
              <w:textAlignment w:val="auto"/>
              <w:outlineLvl w:val="9"/>
              <w:rPr>
                <w:rFonts w:hint="eastAsia" w:ascii="仿宋" w:hAnsi="仿宋" w:eastAsia="仿宋" w:cs="仿宋"/>
                <w:b w:val="0"/>
                <w:bCs w:val="0"/>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515"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300" w:lineRule="exact"/>
              <w:ind w:firstLine="0" w:firstLineChars="0"/>
              <w:jc w:val="center"/>
              <w:textAlignment w:val="auto"/>
              <w:outlineLvl w:val="9"/>
              <w:rPr>
                <w:rFonts w:hint="eastAsia" w:ascii="仿宋" w:hAnsi="仿宋" w:eastAsia="仿宋" w:cs="仿宋"/>
                <w:b w:val="0"/>
                <w:bCs w:val="0"/>
                <w:color w:val="auto"/>
                <w:sz w:val="24"/>
                <w:szCs w:val="24"/>
                <w:highlight w:val="none"/>
              </w:rPr>
            </w:pPr>
          </w:p>
        </w:tc>
        <w:tc>
          <w:tcPr>
            <w:tcW w:w="930" w:type="dxa"/>
            <w:noWrap w:val="0"/>
            <w:vAlign w:val="center"/>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108" w:firstLine="0" w:firstLineChars="0"/>
              <w:jc w:val="center"/>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4</w:t>
            </w:r>
          </w:p>
        </w:tc>
        <w:tc>
          <w:tcPr>
            <w:tcW w:w="3469" w:type="dxa"/>
            <w:noWrap w:val="0"/>
            <w:vAlign w:val="center"/>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108" w:leftChars="0" w:right="0" w:rightChars="0" w:firstLine="0" w:firstLineChars="0"/>
              <w:jc w:val="both"/>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作业时因己方原因产生矛盾的</w:t>
            </w:r>
          </w:p>
        </w:tc>
        <w:tc>
          <w:tcPr>
            <w:tcW w:w="2800" w:type="dxa"/>
            <w:noWrap w:val="0"/>
            <w:vAlign w:val="center"/>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108" w:leftChars="0" w:right="0" w:rightChars="0" w:firstLine="0" w:firstLineChars="0"/>
              <w:jc w:val="both"/>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每次扣1分</w:t>
            </w:r>
          </w:p>
        </w:tc>
        <w:tc>
          <w:tcPr>
            <w:tcW w:w="1266" w:type="dxa"/>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108" w:leftChars="0" w:right="0" w:rightChars="0" w:firstLine="0" w:firstLineChars="0"/>
              <w:jc w:val="left"/>
              <w:textAlignment w:val="auto"/>
              <w:outlineLvl w:val="9"/>
              <w:rPr>
                <w:rFonts w:hint="eastAsia" w:ascii="仿宋" w:hAnsi="仿宋" w:eastAsia="仿宋" w:cs="仿宋"/>
                <w:b w:val="0"/>
                <w:bCs w:val="0"/>
                <w:color w:val="auto"/>
                <w:sz w:val="24"/>
                <w:szCs w:val="24"/>
                <w:highlight w:val="none"/>
                <w:lang w:val="en-US" w:eastAsia="zh-CN"/>
              </w:rPr>
            </w:pPr>
          </w:p>
        </w:tc>
        <w:tc>
          <w:tcPr>
            <w:tcW w:w="1167" w:type="dxa"/>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108" w:leftChars="0" w:right="0" w:rightChars="0" w:firstLine="0" w:firstLineChars="0"/>
              <w:jc w:val="left"/>
              <w:textAlignment w:val="auto"/>
              <w:outlineLvl w:val="9"/>
              <w:rPr>
                <w:rFonts w:hint="eastAsia" w:ascii="仿宋" w:hAnsi="仿宋" w:eastAsia="仿宋" w:cs="仿宋"/>
                <w:b w:val="0"/>
                <w:bCs w:val="0"/>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515"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300" w:lineRule="exact"/>
              <w:ind w:firstLine="0" w:firstLineChars="0"/>
              <w:jc w:val="center"/>
              <w:textAlignment w:val="auto"/>
              <w:outlineLvl w:val="9"/>
              <w:rPr>
                <w:rFonts w:hint="eastAsia" w:ascii="仿宋" w:hAnsi="仿宋" w:eastAsia="仿宋" w:cs="仿宋"/>
                <w:b w:val="0"/>
                <w:bCs w:val="0"/>
                <w:color w:val="auto"/>
                <w:sz w:val="24"/>
                <w:szCs w:val="24"/>
                <w:highlight w:val="none"/>
              </w:rPr>
            </w:pPr>
          </w:p>
        </w:tc>
        <w:tc>
          <w:tcPr>
            <w:tcW w:w="930" w:type="dxa"/>
            <w:noWrap w:val="0"/>
            <w:vAlign w:val="center"/>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108" w:firstLine="0" w:firstLineChars="0"/>
              <w:jc w:val="center"/>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4</w:t>
            </w:r>
          </w:p>
        </w:tc>
        <w:tc>
          <w:tcPr>
            <w:tcW w:w="3469" w:type="dxa"/>
            <w:noWrap w:val="0"/>
            <w:vAlign w:val="center"/>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108" w:leftChars="0" w:right="0" w:rightChars="0" w:firstLine="0" w:firstLineChars="0"/>
              <w:jc w:val="both"/>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及时整改上次考核发现问题</w:t>
            </w:r>
          </w:p>
        </w:tc>
        <w:tc>
          <w:tcPr>
            <w:tcW w:w="2800" w:type="dxa"/>
            <w:noWrap w:val="0"/>
            <w:vAlign w:val="center"/>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108" w:leftChars="0" w:right="0" w:rightChars="0" w:firstLine="0" w:firstLineChars="0"/>
              <w:jc w:val="both"/>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未在规定时限内完成问题整改的，每次扣1分</w:t>
            </w:r>
          </w:p>
        </w:tc>
        <w:tc>
          <w:tcPr>
            <w:tcW w:w="1266" w:type="dxa"/>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108" w:leftChars="0" w:right="0" w:rightChars="0" w:firstLine="0" w:firstLineChars="0"/>
              <w:jc w:val="left"/>
              <w:textAlignment w:val="auto"/>
              <w:outlineLvl w:val="9"/>
              <w:rPr>
                <w:rFonts w:hint="eastAsia" w:ascii="仿宋" w:hAnsi="仿宋" w:eastAsia="仿宋" w:cs="仿宋"/>
                <w:b w:val="0"/>
                <w:bCs w:val="0"/>
                <w:color w:val="auto"/>
                <w:sz w:val="24"/>
                <w:szCs w:val="24"/>
                <w:highlight w:val="none"/>
                <w:lang w:val="en-US" w:eastAsia="zh-CN"/>
              </w:rPr>
            </w:pPr>
          </w:p>
        </w:tc>
        <w:tc>
          <w:tcPr>
            <w:tcW w:w="1167" w:type="dxa"/>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108" w:leftChars="0" w:right="0" w:rightChars="0" w:firstLine="0" w:firstLineChars="0"/>
              <w:jc w:val="left"/>
              <w:textAlignment w:val="auto"/>
              <w:outlineLvl w:val="9"/>
              <w:rPr>
                <w:rFonts w:hint="eastAsia" w:ascii="仿宋" w:hAnsi="仿宋" w:eastAsia="仿宋" w:cs="仿宋"/>
                <w:b w:val="0"/>
                <w:bCs w:val="0"/>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vertAlign w:val="baseline"/>
                <w:lang w:val="en-US" w:eastAsia="zh-CN"/>
              </w:rPr>
              <w:t>合计</w:t>
            </w: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4"/>
                <w:szCs w:val="24"/>
                <w:highlight w:val="none"/>
                <w:lang w:val="en-US" w:eastAsia="zh-CN"/>
              </w:rPr>
            </w:pPr>
          </w:p>
        </w:tc>
        <w:tc>
          <w:tcPr>
            <w:tcW w:w="3469"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outlineLvl w:val="9"/>
              <w:rPr>
                <w:rFonts w:hint="eastAsia" w:ascii="仿宋" w:hAnsi="仿宋" w:eastAsia="仿宋" w:cs="仿宋"/>
                <w:b w:val="0"/>
                <w:bCs w:val="0"/>
                <w:color w:val="auto"/>
                <w:sz w:val="24"/>
                <w:szCs w:val="24"/>
                <w:highlight w:val="none"/>
                <w:lang w:val="en-US" w:eastAsia="zh-CN"/>
              </w:rPr>
            </w:pPr>
          </w:p>
        </w:tc>
        <w:tc>
          <w:tcPr>
            <w:tcW w:w="2800" w:type="dxa"/>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6" w:firstLine="0" w:firstLineChars="0"/>
              <w:textAlignment w:val="auto"/>
              <w:outlineLvl w:val="9"/>
              <w:rPr>
                <w:rFonts w:hint="eastAsia" w:ascii="仿宋" w:hAnsi="仿宋" w:eastAsia="仿宋" w:cs="仿宋"/>
                <w:b w:val="0"/>
                <w:bCs w:val="0"/>
                <w:color w:val="auto"/>
                <w:sz w:val="24"/>
                <w:szCs w:val="24"/>
                <w:highlight w:val="none"/>
              </w:rPr>
            </w:pPr>
          </w:p>
        </w:tc>
        <w:tc>
          <w:tcPr>
            <w:tcW w:w="1266" w:type="dxa"/>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242" w:right="235" w:firstLine="0" w:firstLineChars="0"/>
              <w:textAlignment w:val="auto"/>
              <w:outlineLvl w:val="9"/>
              <w:rPr>
                <w:rFonts w:hint="eastAsia" w:ascii="仿宋" w:hAnsi="仿宋" w:eastAsia="仿宋" w:cs="仿宋"/>
                <w:b w:val="0"/>
                <w:bCs w:val="0"/>
                <w:color w:val="auto"/>
                <w:sz w:val="24"/>
                <w:szCs w:val="24"/>
                <w:highlight w:val="none"/>
              </w:rPr>
            </w:pPr>
          </w:p>
        </w:tc>
        <w:tc>
          <w:tcPr>
            <w:tcW w:w="1167" w:type="dxa"/>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0" w:after="0" w:line="300" w:lineRule="exact"/>
              <w:ind w:left="242" w:right="235" w:firstLine="0" w:firstLineChars="0"/>
              <w:textAlignment w:val="auto"/>
              <w:outlineLvl w:val="9"/>
              <w:rPr>
                <w:rFonts w:hint="eastAsia" w:ascii="仿宋" w:hAnsi="仿宋" w:eastAsia="仿宋" w:cs="仿宋"/>
                <w:b w:val="0"/>
                <w:bCs w:val="0"/>
                <w:color w:val="auto"/>
                <w:sz w:val="24"/>
                <w:szCs w:val="24"/>
                <w:highlight w:val="none"/>
              </w:rPr>
            </w:pPr>
          </w:p>
        </w:tc>
      </w:tr>
    </w:tbl>
    <w:p>
      <w:pPr>
        <w:spacing w:line="400" w:lineRule="exact"/>
        <w:ind w:firstLine="480" w:firstLineChars="200"/>
        <w:jc w:val="left"/>
        <w:rPr>
          <w:rFonts w:hint="eastAsia"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七：供应商应提供的资料：（附件1）</w:t>
      </w:r>
    </w:p>
    <w:p>
      <w:pPr>
        <w:spacing w:line="400" w:lineRule="exact"/>
        <w:ind w:firstLine="480" w:firstLineChars="200"/>
        <w:jc w:val="left"/>
        <w:rPr>
          <w:rFonts w:hint="eastAsia"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（一）报名表</w:t>
      </w:r>
    </w:p>
    <w:p>
      <w:pPr>
        <w:spacing w:line="400" w:lineRule="exact"/>
        <w:ind w:firstLine="480" w:firstLineChars="200"/>
        <w:jc w:val="left"/>
        <w:rPr>
          <w:rFonts w:hint="eastAsia"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（二）公司营业执照（复印件）</w:t>
      </w:r>
    </w:p>
    <w:p>
      <w:pPr>
        <w:spacing w:line="400" w:lineRule="exact"/>
        <w:ind w:firstLine="480" w:firstLineChars="200"/>
        <w:jc w:val="left"/>
        <w:rPr>
          <w:rFonts w:hint="eastAsia"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（三）法人授权委托书（非法人代表需提供）</w:t>
      </w:r>
    </w:p>
    <w:p>
      <w:pPr>
        <w:spacing w:line="400" w:lineRule="exact"/>
        <w:ind w:firstLine="480" w:firstLineChars="200"/>
        <w:jc w:val="left"/>
        <w:rPr>
          <w:rFonts w:hint="eastAsia"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（四）具备该项目资质的证明材料</w:t>
      </w:r>
    </w:p>
    <w:p>
      <w:pPr>
        <w:spacing w:line="400" w:lineRule="exact"/>
        <w:ind w:firstLine="480" w:firstLineChars="200"/>
        <w:jc w:val="left"/>
        <w:rPr>
          <w:rFonts w:hint="eastAsia"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（五）承诺函</w:t>
      </w:r>
    </w:p>
    <w:p>
      <w:pPr>
        <w:spacing w:line="400" w:lineRule="exact"/>
        <w:ind w:firstLine="480" w:firstLineChars="200"/>
        <w:jc w:val="left"/>
        <w:rPr>
          <w:rFonts w:hint="eastAsia"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（六）近三年参与同类型项目的业绩</w:t>
      </w:r>
    </w:p>
    <w:p>
      <w:pPr>
        <w:spacing w:line="400" w:lineRule="exact"/>
        <w:ind w:firstLine="480" w:firstLineChars="200"/>
        <w:jc w:val="left"/>
        <w:rPr>
          <w:rFonts w:hint="eastAsia"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（七）报价单</w:t>
      </w:r>
    </w:p>
    <w:p>
      <w:pPr>
        <w:spacing w:line="400" w:lineRule="exact"/>
        <w:ind w:firstLine="480" w:firstLineChars="200"/>
        <w:jc w:val="left"/>
        <w:rPr>
          <w:rFonts w:hint="eastAsia"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（八）防疫筛查登记表</w:t>
      </w:r>
    </w:p>
    <w:p>
      <w:pPr>
        <w:spacing w:line="400" w:lineRule="exact"/>
        <w:ind w:firstLine="480" w:firstLineChars="200"/>
        <w:jc w:val="left"/>
        <w:rPr>
          <w:rFonts w:hint="default"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备注：供应商需以书面形式提供响应文件(一正本、两副本)，并提供相关的全套资质证，由法人代表或法人代表授权代表（须出具法定代表人授权书原件）签字并加盖公章后在开标前送采购方，报价文件必须密封并在封口处加盖公司骑缝章；每页资料均需加盖投标公司鲜章（副本可用正本复印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2YTg1NDU5OWFmNWQzYWM5OWEzNGM5NWNiYmRkMDYifQ=="/>
  </w:docVars>
  <w:rsids>
    <w:rsidRoot w:val="36EC4FAD"/>
    <w:rsid w:val="01CF2C1C"/>
    <w:rsid w:val="02050C72"/>
    <w:rsid w:val="0D6F0591"/>
    <w:rsid w:val="16E445DF"/>
    <w:rsid w:val="190C1C63"/>
    <w:rsid w:val="19712A53"/>
    <w:rsid w:val="213C2266"/>
    <w:rsid w:val="246A2F31"/>
    <w:rsid w:val="34B97E86"/>
    <w:rsid w:val="36EC4FAD"/>
    <w:rsid w:val="3853195F"/>
    <w:rsid w:val="39C57A55"/>
    <w:rsid w:val="4FE0335F"/>
    <w:rsid w:val="559B7BC5"/>
    <w:rsid w:val="69015277"/>
    <w:rsid w:val="707F2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qFormat/>
    <w:uiPriority w:val="9"/>
    <w:pPr>
      <w:keepNext/>
      <w:keepLines/>
      <w:spacing w:before="280" w:after="290" w:line="376" w:lineRule="auto"/>
      <w:jc w:val="center"/>
      <w:outlineLvl w:val="3"/>
    </w:pPr>
    <w:rPr>
      <w:rFonts w:ascii="Calibri" w:hAnsi="Calibri" w:eastAsia="黑体"/>
      <w:b/>
      <w:bCs/>
      <w:kern w:val="0"/>
      <w:sz w:val="32"/>
      <w:szCs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Normal Indent"/>
    <w:basedOn w:val="1"/>
    <w:next w:val="1"/>
    <w:semiHidden/>
    <w:unhideWhenUsed/>
    <w:qFormat/>
    <w:uiPriority w:val="99"/>
    <w:pPr>
      <w:ind w:firstLine="420" w:firstLineChars="200"/>
    </w:pPr>
  </w:style>
  <w:style w:type="paragraph" w:styleId="4">
    <w:name w:val="Body Text"/>
    <w:basedOn w:val="1"/>
    <w:next w:val="1"/>
    <w:qFormat/>
    <w:uiPriority w:val="0"/>
    <w:pPr>
      <w:spacing w:after="120"/>
    </w:pPr>
  </w:style>
  <w:style w:type="paragraph" w:styleId="5">
    <w:name w:val="Body Text Indent 2"/>
    <w:basedOn w:val="1"/>
    <w:qFormat/>
    <w:uiPriority w:val="0"/>
    <w:pPr>
      <w:spacing w:after="120" w:line="480" w:lineRule="auto"/>
      <w:ind w:left="200" w:leftChars="200"/>
    </w:pPr>
  </w:style>
  <w:style w:type="paragraph" w:customStyle="1" w:styleId="8">
    <w:name w:val="Table Paragraph"/>
    <w:basedOn w:val="1"/>
    <w:unhideWhenUsed/>
    <w:qFormat/>
    <w:uiPriority w:val="1"/>
    <w:rPr>
      <w:rFonts w:hint="eastAsia"/>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2312</Words>
  <Characters>2389</Characters>
  <Lines>0</Lines>
  <Paragraphs>0</Paragraphs>
  <TotalTime>13</TotalTime>
  <ScaleCrop>false</ScaleCrop>
  <LinksUpToDate>false</LinksUpToDate>
  <CharactersWithSpaces>2403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2022-08-04T08:47:00Z</dcterms:created>
  <dc:creator>绵绵</dc:creator>
  <cp:lastModifiedBy>绵绵</cp:lastModifiedBy>
  <dcterms:modified xsi:type="dcterms:W3CDTF">2022-08-08T06:44:47Z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C74813B580EB4FCBB281375FA331C710</vt:lpwstr>
  </property>
</Properties>
</file>