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艾乙梅宣传品制作采购文件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bidi w:val="0"/>
        <w:spacing w:line="480" w:lineRule="auto"/>
        <w:ind w:left="-60" w:leftChars="0" w:firstLine="480" w:firstLineChars="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项目编号：ZYFY20220930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二、项目概况：</w:t>
      </w:r>
    </w:p>
    <w:p>
      <w:pPr>
        <w:numPr>
          <w:ilvl w:val="0"/>
          <w:numId w:val="0"/>
        </w:num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（一）项目名称：艾乙梅宣传品制作采购</w:t>
      </w:r>
    </w:p>
    <w:p>
      <w:pPr>
        <w:numPr>
          <w:ilvl w:val="0"/>
          <w:numId w:val="0"/>
        </w:numPr>
        <w:bidi w:val="0"/>
        <w:spacing w:line="48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（二）项目内容</w:t>
      </w:r>
    </w:p>
    <w:tbl>
      <w:tblPr>
        <w:tblStyle w:val="7"/>
        <w:tblW w:w="47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542"/>
        <w:gridCol w:w="233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/>
                <w:sz w:val="24"/>
                <w:lang w:val="zh-CN"/>
              </w:rPr>
            </w:pPr>
            <w:r>
              <w:rPr>
                <w:rFonts w:hint="eastAsia" w:eastAsia="仿宋"/>
                <w:b/>
                <w:sz w:val="24"/>
                <w:lang w:val="zh-CN"/>
              </w:rPr>
              <w:t>包</w:t>
            </w:r>
            <w:r>
              <w:rPr>
                <w:rFonts w:eastAsia="仿宋"/>
                <w:b/>
                <w:sz w:val="24"/>
                <w:lang w:val="zh-CN"/>
              </w:rPr>
              <w:t>号</w:t>
            </w:r>
          </w:p>
        </w:tc>
        <w:tc>
          <w:tcPr>
            <w:tcW w:w="95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/>
                <w:sz w:val="24"/>
                <w:lang w:val="zh-CN"/>
              </w:rPr>
            </w:pPr>
            <w:r>
              <w:rPr>
                <w:rFonts w:hint="eastAsia" w:eastAsia="仿宋"/>
                <w:b/>
                <w:sz w:val="24"/>
                <w:lang w:val="zh-CN"/>
              </w:rPr>
              <w:t>序号</w:t>
            </w:r>
          </w:p>
        </w:tc>
        <w:tc>
          <w:tcPr>
            <w:tcW w:w="144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/>
                <w:sz w:val="24"/>
                <w:lang w:val="zh-CN"/>
              </w:rPr>
            </w:pPr>
            <w:r>
              <w:rPr>
                <w:rFonts w:eastAsia="仿宋"/>
                <w:b/>
                <w:sz w:val="24"/>
                <w:lang w:val="zh-CN"/>
              </w:rPr>
              <w:t>采购内容</w:t>
            </w:r>
          </w:p>
        </w:tc>
        <w:tc>
          <w:tcPr>
            <w:tcW w:w="172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/>
                <w:sz w:val="24"/>
                <w:lang w:val="zh-CN"/>
              </w:rPr>
            </w:pPr>
            <w:r>
              <w:rPr>
                <w:rFonts w:hint="eastAsia" w:eastAsia="仿宋"/>
                <w:b/>
                <w:sz w:val="24"/>
                <w:lang w:val="zh-CN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 w:val="0"/>
                <w:sz w:val="24"/>
                <w:lang w:val="zh-CN"/>
              </w:rPr>
            </w:pPr>
            <w:r>
              <w:rPr>
                <w:rFonts w:eastAsia="仿宋"/>
                <w:b w:val="0"/>
                <w:sz w:val="24"/>
                <w:lang w:val="zh-CN"/>
              </w:rPr>
              <w:t>1</w:t>
            </w:r>
          </w:p>
        </w:tc>
        <w:tc>
          <w:tcPr>
            <w:tcW w:w="953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3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笔记本</w:t>
            </w:r>
          </w:p>
        </w:tc>
        <w:tc>
          <w:tcPr>
            <w:tcW w:w="1728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5.6元/本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 w:val="0"/>
                <w:sz w:val="24"/>
                <w:lang w:val="zh-CN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43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中性笔</w:t>
            </w:r>
          </w:p>
        </w:tc>
        <w:tc>
          <w:tcPr>
            <w:tcW w:w="1728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eastAsia="仿宋"/>
                <w:b w:val="0"/>
                <w:sz w:val="24"/>
                <w:lang w:val="zh-CN"/>
              </w:rPr>
            </w:pPr>
          </w:p>
        </w:tc>
        <w:tc>
          <w:tcPr>
            <w:tcW w:w="953" w:type="pct"/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43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eastAsia"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一次性纸杯</w:t>
            </w:r>
          </w:p>
        </w:tc>
        <w:tc>
          <w:tcPr>
            <w:tcW w:w="1728" w:type="pct"/>
            <w:shd w:val="clear" w:color="auto" w:fill="FFFFFF"/>
            <w:vAlign w:val="center"/>
          </w:tcPr>
          <w:p>
            <w:pPr>
              <w:bidi w:val="0"/>
              <w:spacing w:line="48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0.12元/个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三、采购方式：院内比选（最低价评标法）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四、资金来源：自有资金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五、采购需求：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（一）采购清单</w:t>
      </w:r>
    </w:p>
    <w:tbl>
      <w:tblPr>
        <w:tblStyle w:val="7"/>
        <w:tblpPr w:leftFromText="180" w:rightFromText="180" w:vertAnchor="text" w:horzAnchor="page" w:tblpX="1042" w:tblpY="540"/>
        <w:tblOverlap w:val="never"/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163"/>
        <w:gridCol w:w="956"/>
        <w:gridCol w:w="956"/>
        <w:gridCol w:w="956"/>
        <w:gridCol w:w="95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隶书" w:hAnsi="隶书" w:eastAsia="隶书" w:cs="隶书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spacing w:line="480" w:lineRule="auto"/>
        <w:rPr>
          <w:rFonts w:hint="eastAsia"/>
          <w:color w:val="000000"/>
          <w:sz w:val="24"/>
          <w:szCs w:val="24"/>
          <w:lang w:val="zh-CN" w:eastAsia="zh-CN"/>
        </w:rPr>
      </w:pP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六、投标人资格要求：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（一）资格条件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1、具备独立承担民事责任的能力;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2、具有良好的商业信誉和健全的财务会计制度;</w:t>
      </w:r>
      <w:r>
        <w:rPr>
          <w:rFonts w:hint="eastAsia"/>
          <w:color w:val="FF0000"/>
          <w:sz w:val="24"/>
          <w:szCs w:val="24"/>
          <w:lang w:val="en-US" w:eastAsia="zh-CN"/>
        </w:rPr>
        <w:t>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3、具有履行合同所必需的设备和专业技术能力;</w:t>
      </w:r>
      <w:r>
        <w:rPr>
          <w:rFonts w:hint="eastAsia"/>
          <w:color w:val="FF0000"/>
          <w:sz w:val="24"/>
          <w:szCs w:val="24"/>
          <w:lang w:val="en-US" w:eastAsia="zh-CN"/>
        </w:rPr>
        <w:t>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4、有依法交纳税收和社会保障资金的良好记录;</w:t>
      </w:r>
      <w:r>
        <w:rPr>
          <w:rFonts w:hint="eastAsia"/>
          <w:color w:val="FF0000"/>
          <w:sz w:val="24"/>
          <w:szCs w:val="24"/>
          <w:lang w:val="en-US" w:eastAsia="zh-CN"/>
        </w:rPr>
        <w:t>（可提供承诺函，格式自拟）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5、投标人参加政府采购活动前三年内，在经营活动中没有重大违法记录;</w:t>
      </w:r>
      <w:r>
        <w:rPr>
          <w:rFonts w:hint="eastAsia"/>
          <w:color w:val="FF0000"/>
          <w:sz w:val="24"/>
          <w:szCs w:val="24"/>
          <w:lang w:val="en-US" w:eastAsia="zh-CN"/>
        </w:rPr>
        <w:t>（可提供承诺函，格式自拟）</w:t>
      </w: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6、法律、行政法规规定的其他条件（本项无）；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/>
          <w:sz w:val="24"/>
        </w:rPr>
        <w:t>本项目</w:t>
      </w:r>
      <w:r>
        <w:rPr>
          <w:rFonts w:hint="eastAsia"/>
          <w:sz w:val="24"/>
          <w:lang w:val="en-US"/>
        </w:rPr>
        <w:t>不</w:t>
      </w:r>
      <w:r>
        <w:rPr>
          <w:rFonts w:hint="eastAsia"/>
          <w:sz w:val="24"/>
        </w:rPr>
        <w:t>接受联合体投标。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（二）资格审查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投标人具有独立承担民事责任，（注：提供“统一社会信用代码营业执照”；未换证的提供“营业执照、税务登记证、组织机构代码证”；②若为事业法人：提供“统一社会信用代码法人登记证书”；未换证的提交“事业法人登记证书、组织机构代码证”，③若为其他组织：提供“对应主管部门颁发的准许执业证明文件或营业执照”；④若为自然人：提供“身份证明文件”。以上均提供副本复印件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2、资格条件第2至7项提供证明材料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3、信用承诺书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4、疫情防控筛查表（现场单独提交）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比选申请文件应标明项目名称，密封包装并加盖公章；正本一份，副本二份。每一份均应标明“正本”或“副本”，比选申请文件的正本和副本需装订成册，列出目录清单，资料均须加盖比选申请单位公章（鲜章），副本可用正本复印件。</w:t>
      </w:r>
    </w:p>
    <w:p>
      <w:pPr>
        <w:pStyle w:val="4"/>
        <w:ind w:firstLine="480" w:firstLineChars="200"/>
        <w:rPr>
          <w:rFonts w:hint="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color w:val="000000"/>
          <w:kern w:val="2"/>
          <w:sz w:val="24"/>
          <w:szCs w:val="24"/>
          <w:lang w:val="en-US" w:eastAsia="zh-CN" w:bidi="ar-SA"/>
        </w:rPr>
        <w:t>七、服务</w:t>
      </w:r>
      <w:r>
        <w:rPr>
          <w:rFonts w:hint="eastAsia" w:asciiTheme="minorHAnsi" w:hAnsiTheme="minorHAnsi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要求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 w:bidi="ar-SA"/>
        </w:rPr>
        <w:t>：</w:t>
      </w:r>
    </w:p>
    <w:p>
      <w:pPr>
        <w:pStyle w:val="4"/>
        <w:ind w:firstLine="480" w:firstLineChars="200"/>
        <w:rPr>
          <w:rFonts w:hint="eastAsia" w:asciiTheme="minorHAnsi" w:hAnsiTheme="minorHAnsi" w:eastAsiaTheme="minorEastAsia" w:cstheme="minorBidi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4"/>
          <w:szCs w:val="24"/>
          <w:lang w:val="en-US" w:eastAsia="zh-CN" w:bidi="ar-SA"/>
        </w:rPr>
        <w:t>宣传品均需印制医院院徽及宣传标语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1、笔记本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页面大小：长15cm，宽12.gcm，行间距：1cm </w:t>
      </w: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厚度：200页，纸页：80g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版面：封面PU材质，软裱压印LOGO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内容：黑色常规版面，宣传页印制页眉</w:t>
      </w: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样式内容：详见附件2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2、中性笔</w:t>
      </w:r>
    </w:p>
    <w:p>
      <w:pPr>
        <w:bidi w:val="0"/>
        <w:spacing w:line="480" w:lineRule="auto"/>
        <w:ind w:firstLine="480" w:firstLineChars="2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笔芯：0.5mm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样式颜色：详见附件2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印制内容：医院院徽，医院名称（资阳市暨雁江区妇幼保健院）</w:t>
      </w:r>
    </w:p>
    <w:p>
      <w:pPr>
        <w:bidi w:val="0"/>
        <w:spacing w:line="480" w:lineRule="auto"/>
        <w:ind w:firstLine="1680" w:firstLineChars="700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标语：预防艾滋病、梅毒、乙肝母婴传播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3、一次性纸杯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规格：杯底：47.5mm 杯口：66.5mm 杯高：71.5mm   纸：290g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样式颜色：详见附件2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印制内容：医院院徽，医院名称（资阳市暨雁江区妇幼保健院）</w:t>
      </w:r>
    </w:p>
    <w:p>
      <w:pPr>
        <w:numPr>
          <w:ilvl w:val="0"/>
          <w:numId w:val="0"/>
        </w:num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标语：预防艾滋病、梅毒、乙肝要做到：</w:t>
      </w:r>
    </w:p>
    <w:p>
      <w:pPr>
        <w:numPr>
          <w:ilvl w:val="0"/>
          <w:numId w:val="0"/>
        </w:numPr>
        <w:bidi w:val="0"/>
        <w:spacing w:line="480" w:lineRule="auto"/>
        <w:ind w:firstLine="2400" w:firstLineChars="10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逢妇必问、逢孕必检、逢阳必阻</w:t>
      </w:r>
    </w:p>
    <w:p>
      <w:pPr>
        <w:bidi w:val="0"/>
        <w:spacing w:line="480" w:lineRule="auto"/>
        <w:ind w:firstLine="2640" w:firstLineChars="1100"/>
        <w:rPr>
          <w:rFonts w:hint="default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早发现、早干预、随访到位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4、交付时间：15天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5、付款方式：产品交付甲方验收合格后，乙方提供合格有效发票交甲方，完善财务报销手续后15日内一次性支付。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八、报价要求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1、供应商应以人民币进行报价。本项目不接受任何非人民币币种的报价。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2、供应商的报价是其响应本项目要求的全部工作内容的价格体现，包括供应商完成本项目所需的一切费用。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3、供应商的报价超过本项目所设最高限价的，其响应文件作无效处理。</w:t>
      </w:r>
    </w:p>
    <w:p>
      <w:pPr>
        <w:bidi w:val="0"/>
        <w:spacing w:line="480" w:lineRule="auto"/>
        <w:ind w:firstLine="480" w:firstLineChars="200"/>
      </w:pPr>
      <w:r>
        <w:rPr>
          <w:rFonts w:hint="eastAsia"/>
          <w:color w:val="000000"/>
          <w:sz w:val="24"/>
          <w:szCs w:val="24"/>
          <w:lang w:val="en-US" w:eastAsia="zh-CN"/>
        </w:rPr>
        <w:t>4、本项目采用二轮报价，响应文件中作为首次报价，二次报价函参考附件。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九、报名、投标及开标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1、报名时间：截止到2022年月日（节假日除外）；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2、开标时间及地点：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时间：2022年月日（迟到视为放弃投标）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地点：资阳市雁江区妇幼保健院雷音院区门诊楼四楼医患沟通室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、报名方式：自本项目公告发布之日起，供应商自行进入资阳市雁江区妇幼保健计划生育服务中心门户网站https://www.zysfybj.com/，下载公告附件中的《报名登记表》，并按相关要求填写信息，将报名资料发送至zyfycgzx@163.com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4、采购人：资阳市雁江区妇幼保健计划生育服务中心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5、地  址：资阳市雁江区雷音大道512号雁江区妇幼保健计划生育服务中心</w:t>
      </w:r>
    </w:p>
    <w:p>
      <w:pPr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6、联系方式：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项目负责人：李老师        采购中心：王老师</w:t>
      </w:r>
    </w:p>
    <w:p>
      <w:pPr>
        <w:bidi w:val="0"/>
        <w:spacing w:line="480" w:lineRule="auto"/>
        <w:ind w:firstLine="480" w:firstLineChars="200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联系电话：028-27199903       028-27199393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outlineLvl w:val="1"/>
        <w:rPr>
          <w:rFonts w:ascii="仿宋" w:hAnsi="仿宋" w:eastAsia="仿宋"/>
          <w:b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资阳市雁江区妇幼保健计划生育服务中心</w:t>
      </w:r>
      <w:r>
        <w:rPr>
          <w:rFonts w:hint="eastAsia" w:ascii="仿宋" w:hAnsi="仿宋" w:eastAsia="仿宋"/>
          <w:sz w:val="24"/>
        </w:rPr>
        <w:t>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我单位作为本次采购项目的投标人，根据招标文件要求，现郑重承诺如下：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一、</w:t>
      </w:r>
      <w:r>
        <w:rPr>
          <w:rFonts w:hint="eastAsia" w:ascii="仿宋" w:hAnsi="仿宋" w:eastAsia="仿宋"/>
          <w:sz w:val="24"/>
        </w:rPr>
        <w:t>具备《中华人民共和国政府采购法》第二十二条第一款和本项目规定的条件：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（一）具有独立承担民事责任的能力；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（二）具有良好的商业信誉和健全的财务会计制度；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（三）具有履行合同所必需的设备和专业技术能力；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（四）有依法缴纳税收和社会保障资金的良好记录；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（五）参加政府采购活动前三年内，在经营活动中没有重大违法记录；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（六）法律、行政法规规定的其他条件；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（七）根据采购项目提出的特殊条件。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0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360" w:lineRule="atLeast"/>
        <w:ind w:firstLine="480" w:firstLineChars="200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jc w:val="left"/>
        <w:outlineLvl w:val="1"/>
        <w:rPr>
          <w:rFonts w:hint="eastAsia" w:ascii="仿宋" w:hAnsi="仿宋" w:eastAsia="仿宋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投标人名称：XXXX（单位</w:t>
      </w:r>
      <w:r>
        <w:rPr>
          <w:rFonts w:hint="eastAsia" w:ascii="仿宋" w:hAnsi="仿宋" w:eastAsia="仿宋"/>
          <w:sz w:val="24"/>
          <w:lang w:eastAsia="zh-CN"/>
        </w:rPr>
        <w:t>名称加盖</w:t>
      </w:r>
      <w:r>
        <w:rPr>
          <w:rFonts w:hint="eastAsia" w:ascii="仿宋" w:hAnsi="仿宋" w:eastAsia="仿宋"/>
          <w:sz w:val="24"/>
        </w:rPr>
        <w:t>公章）。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法定代表人/单位负责人或授权代表（签字或加盖个人名章）：XXXX。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日期：XXXX。</w:t>
      </w:r>
    </w:p>
    <w:p>
      <w:pPr>
        <w:pStyle w:val="4"/>
        <w:spacing w:after="0"/>
        <w:rPr>
          <w:rFonts w:ascii="黑体" w:eastAsia="黑体"/>
        </w:rPr>
      </w:pPr>
    </w:p>
    <w:p>
      <w:pPr>
        <w:pStyle w:val="4"/>
        <w:rPr>
          <w:rFonts w:ascii="黑体" w:eastAsia="黑体"/>
        </w:rPr>
      </w:pPr>
    </w:p>
    <w:p>
      <w:pPr>
        <w:pStyle w:val="13"/>
        <w:rPr>
          <w:rFonts w:ascii="黑体"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4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4"/>
        <w:spacing w:after="0" w:line="480" w:lineRule="exact"/>
        <w:ind w:left="-2"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rPr>
          <w:rFonts w:hint="eastAsia"/>
          <w:sz w:val="24"/>
          <w:lang w:val="en-US" w:eastAsia="zh-CN"/>
        </w:rPr>
      </w:pPr>
    </w:p>
    <w:p>
      <w:pPr>
        <w:pStyle w:val="2"/>
        <w:rPr>
          <w:rFonts w:hint="eastAsia"/>
          <w:sz w:val="24"/>
          <w:lang w:val="en-US" w:eastAsia="zh-CN"/>
        </w:rPr>
      </w:pPr>
    </w:p>
    <w:p>
      <w:pPr>
        <w:rPr>
          <w:rFonts w:hint="eastAsia"/>
          <w:sz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4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4"/>
        <w:spacing w:after="0" w:line="460" w:lineRule="exact"/>
        <w:jc w:val="center"/>
        <w:rPr>
          <w:b/>
          <w:sz w:val="32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60" w:lineRule="exact"/>
        <w:rPr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本授权声明：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（投标人名称）（法定代表人/单位负责人姓名、职务）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授权        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u w:val="single"/>
          <w:lang w:val="en-US" w:eastAsia="zh-CN" w:bidi="ar-SA"/>
        </w:rPr>
        <w:t>（被授权人姓名、职务）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为我方</w:t>
      </w:r>
      <w:r>
        <w:rPr>
          <w:rFonts w:hint="eastAsia" w:cstheme="minorBidi"/>
          <w:kern w:val="2"/>
          <w:sz w:val="24"/>
          <w:szCs w:val="24"/>
          <w:u w:val="single"/>
          <w:lang w:val="en-US" w:eastAsia="zh-CN" w:bidi="ar-SA"/>
        </w:rPr>
        <w:t>（项目名称）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项目投标活动的合法代表，以我方名义全权处理该项目有关投标、签订合同以及执行合同等一切事宜。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</w:t>
      </w:r>
      <w:r>
        <w:rPr>
          <w:rFonts w:hint="eastAsia"/>
          <w:sz w:val="24"/>
          <w:lang w:eastAsia="zh-CN"/>
        </w:rPr>
        <w:t>声明</w:t>
      </w:r>
      <w:r>
        <w:rPr>
          <w:rFonts w:hint="eastAsia"/>
          <w:sz w:val="24"/>
        </w:rPr>
        <w:t>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二次报价单</w:t>
      </w:r>
    </w:p>
    <w:tbl>
      <w:tblPr>
        <w:tblStyle w:val="7"/>
        <w:tblpPr w:leftFromText="180" w:rightFromText="180" w:vertAnchor="text" w:horzAnchor="page" w:tblpX="1042" w:tblpY="540"/>
        <w:tblOverlap w:val="never"/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163"/>
        <w:gridCol w:w="956"/>
        <w:gridCol w:w="956"/>
        <w:gridCol w:w="956"/>
        <w:gridCol w:w="956"/>
        <w:gridCol w:w="2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隶书" w:hAnsi="隶书" w:eastAsia="隶书" w:cs="隶书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隶书" w:hAnsi="隶书" w:eastAsia="隶书" w:cs="隶书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中性笔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pStyle w:val="6"/>
        <w:ind w:left="0" w:leftChars="0" w:firstLine="0" w:firstLineChars="0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kern w:val="2"/>
          <w:sz w:val="28"/>
          <w:szCs w:val="28"/>
          <w:shd w:val="clear" w:fill="FFFFFF"/>
          <w:lang w:val="en-US" w:eastAsia="zh-CN" w:bidi="ar-SA"/>
        </w:rPr>
        <w:t>4、此表为现场填写提交。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spacing w:val="24"/>
        </w:rPr>
      </w:pPr>
      <w:r>
        <w:rPr>
          <w:rFonts w:hint="eastAsia"/>
          <w:spacing w:val="24"/>
        </w:rPr>
        <w:br w:type="page"/>
      </w:r>
    </w:p>
    <w:tbl>
      <w:tblPr>
        <w:tblStyle w:val="7"/>
        <w:tblW w:w="97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资阳市雁江区妇幼保健计划生育服务中心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供应商来院采购调研活动</w:t>
            </w:r>
            <w:r>
              <w:rPr>
                <w:rFonts w:hint="eastAsia"/>
                <w:b/>
                <w:bCs/>
                <w:sz w:val="24"/>
                <w:szCs w:val="24"/>
              </w:rPr>
              <w:t>防疫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筛查登记表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姓名及电话：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性别：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年龄：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到访科室：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近期居住地：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          预计离院时间：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来院办理事项：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单位名称：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根据中国疾病预防控制中心《新型冠状病毒感染的肺炎公众防护指南》，及疫情防控相关要求请如实填写以下内容：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周内是否与新型冠状病毒感染者（核酸检测阳性者）有接触史？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周内是否接触过来自境外，或来自国内其他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的发热或有呼吸道症状的患者？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请问您最近</w:t>
            </w: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周内家属或周围密切接触人员是否有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旅行史或居住史？是否接触过来自</w:t>
            </w:r>
            <w:r>
              <w:rPr>
                <w:rFonts w:hint="eastAsia" w:ascii="宋体" w:hAnsi="宋体" w:cs="宋体"/>
                <w:color w:val="FF0000"/>
                <w:sz w:val="24"/>
              </w:rPr>
              <w:t>高中风险地区</w:t>
            </w:r>
            <w:r>
              <w:rPr>
                <w:rFonts w:hint="eastAsia" w:ascii="宋体" w:hAnsi="宋体" w:cs="宋体"/>
                <w:sz w:val="24"/>
              </w:rPr>
              <w:t>或者境外的呼吸道症状的患者？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请问您近期内有无发热？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0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cs="宋体"/>
                <w:sz w:val="24"/>
              </w:rPr>
              <w:t xml:space="preserve">        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请问您近期内有无咳嗽、恶心、呕吐、腹泻、乏力？</w:t>
            </w:r>
          </w:p>
          <w:p>
            <w:pPr>
              <w:spacing w:line="340" w:lineRule="exact"/>
              <w:ind w:firstLine="480" w:firstLineChars="200"/>
              <w:jc w:val="left"/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Style w:val="12"/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请问是否进行新冠疫苗接种？   </w:t>
            </w:r>
            <w:r>
              <w:rPr>
                <w:rFonts w:hint="eastAsia" w:ascii="宋体" w:hAnsi="宋体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有   第几针？     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健康码颜色？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绿色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行程码是否为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？</w:t>
            </w:r>
            <w:r>
              <w:rPr>
                <w:rFonts w:hint="eastAsia" w:ascii="宋体" w:hAnsi="宋体" w:cs="宋体"/>
                <w:sz w:val="24"/>
              </w:rPr>
              <w:t xml:space="preserve">：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国家政务服务平台中同行密接人员自查是否安全？  </w:t>
            </w:r>
            <w:r>
              <w:rPr>
                <w:rFonts w:hint="eastAsia" w:ascii="宋体" w:hAnsi="Wingdings" w:cs="宋体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sz w:val="24"/>
              </w:rPr>
              <w:t xml:space="preserve"> 是 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24小时核酸结果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阴性 </w:t>
            </w:r>
          </w:p>
          <w:p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佩戴口罩类型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外科口罩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N95口罩（备注：佩戴口罩类型请按这两类选择。）</w:t>
            </w:r>
          </w:p>
          <w:p>
            <w:p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温馨提示：</w:t>
            </w:r>
          </w:p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严禁未经预约备案的医药代表、销售代表进入医院。</w:t>
            </w:r>
          </w:p>
          <w:p>
            <w:pPr>
              <w:numPr>
                <w:ilvl w:val="0"/>
                <w:numId w:val="3"/>
              </w:numPr>
              <w:spacing w:line="340" w:lineRule="exact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确因物资配送、设备维护、技术支持等业务需要进入科室的，请相关科室做好疫情防控筛查登记。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法律规定公民应如实向医务人员主动报告疫情相关信息，迟报、瞒报、谎报、乱报将依法追究相关责任。</w:t>
            </w:r>
          </w:p>
          <w:p>
            <w:pPr>
              <w:spacing w:line="48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到访人员签字：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 xml:space="preserve">      本院筛查人员：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 来访科室负责人：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</w:p>
        </w:tc>
      </w:tr>
    </w:tbl>
    <w:p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此表来院参加采购调研活动当日填写，填写后交与经办人员，不做入响应文件！！此表需加盖单位鲜章，表内1-11项全部符合方能来院参加采购调研活动。</w:t>
      </w:r>
    </w:p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2FFC3"/>
    <w:multiLevelType w:val="singleLevel"/>
    <w:tmpl w:val="B602FFC3"/>
    <w:lvl w:ilvl="0" w:tentative="0">
      <w:start w:val="1"/>
      <w:numFmt w:val="chineseCounting"/>
      <w:suff w:val="nothing"/>
      <w:lvlText w:val="%1、"/>
      <w:lvlJc w:val="left"/>
      <w:pPr>
        <w:ind w:left="-60"/>
      </w:pPr>
      <w:rPr>
        <w:rFonts w:hint="eastAsia"/>
      </w:rPr>
    </w:lvl>
  </w:abstractNum>
  <w:abstractNum w:abstractNumId="1">
    <w:nsid w:val="DE18BA0C"/>
    <w:multiLevelType w:val="singleLevel"/>
    <w:tmpl w:val="DE18BA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2">
    <w:nsid w:val="1E0A9C6B"/>
    <w:multiLevelType w:val="singleLevel"/>
    <w:tmpl w:val="1E0A9C6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65192DF3"/>
    <w:rsid w:val="14EB6C8D"/>
    <w:rsid w:val="28497279"/>
    <w:rsid w:val="2BD03634"/>
    <w:rsid w:val="2FE30343"/>
    <w:rsid w:val="30EB5C54"/>
    <w:rsid w:val="38AC01D0"/>
    <w:rsid w:val="4AC77106"/>
    <w:rsid w:val="5A350C45"/>
    <w:rsid w:val="5B0376A6"/>
    <w:rsid w:val="5FC9379D"/>
    <w:rsid w:val="64803865"/>
    <w:rsid w:val="65192DF3"/>
    <w:rsid w:val="68EA43B9"/>
    <w:rsid w:val="6D4519BE"/>
    <w:rsid w:val="74634FAF"/>
    <w:rsid w:val="7734790C"/>
    <w:rsid w:val="7F3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1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2">
    <w:name w:val="NormalCharacter"/>
    <w:semiHidden/>
    <w:qFormat/>
    <w:uiPriority w:val="0"/>
  </w:style>
  <w:style w:type="paragraph" w:styleId="13">
    <w:name w:val="Quote"/>
    <w:basedOn w:val="1"/>
    <w:next w:val="1"/>
    <w:qFormat/>
    <w:uiPriority w:val="0"/>
    <w:pPr>
      <w:wordWrap w:val="0"/>
      <w:spacing w:before="200" w:after="160" w:line="240" w:lineRule="auto"/>
      <w:ind w:left="864" w:right="864"/>
      <w:jc w:val="center"/>
    </w:pPr>
    <w:rPr>
      <w:rFonts w:ascii="Times New Roman" w:hAnsi="Times New Roman" w:eastAsia="宋体" w:cs="Times New Roman"/>
      <w:i/>
    </w:rPr>
  </w:style>
  <w:style w:type="paragraph" w:customStyle="1" w:styleId="14">
    <w:name w:val="列出段落3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5">
    <w:name w:val="表格"/>
    <w:basedOn w:val="1"/>
    <w:qFormat/>
    <w:uiPriority w:val="0"/>
    <w:pPr>
      <w:spacing w:line="400" w:lineRule="exact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3545</Words>
  <Characters>3719</Characters>
  <Lines>0</Lines>
  <Paragraphs>0</Paragraphs>
  <TotalTime>6</TotalTime>
  <ScaleCrop>false</ScaleCrop>
  <LinksUpToDate>false</LinksUpToDate>
  <CharactersWithSpaces>4496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2022-06-01T08:33:00Z</dcterms:created>
  <dc:creator>绵绵</dc:creator>
  <cp:lastModifiedBy>绵绵</cp:lastModifiedBy>
  <dcterms:modified xsi:type="dcterms:W3CDTF">2022-09-29T09:04:17Z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444B2AA2648541638A78419F78A7FB87</vt:lpwstr>
  </property>
</Properties>
</file>