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3F939">
      <w:pPr>
        <w:spacing w:line="900" w:lineRule="exact"/>
        <w:jc w:val="center"/>
        <w:rPr>
          <w:rFonts w:hint="eastAsia" w:ascii="宋体" w:hAnsi="宋体" w:eastAsia="宋体" w:cs="Times New Roman"/>
          <w:b/>
          <w:sz w:val="52"/>
          <w:szCs w:val="48"/>
          <w:lang w:val="en-US" w:eastAsia="zh-CN"/>
        </w:rPr>
      </w:pPr>
      <w:r>
        <w:rPr>
          <w:rFonts w:hint="eastAsia" w:ascii="宋体" w:hAnsi="宋体"/>
          <w:b/>
          <w:sz w:val="48"/>
          <w:szCs w:val="48"/>
          <w:lang w:eastAsia="zh-CN"/>
        </w:rPr>
        <w:t>资阳市雁江区妇幼保健计划生育服务中心</w:t>
      </w:r>
      <w:r>
        <w:rPr>
          <w:rFonts w:hint="eastAsia" w:ascii="宋体" w:hAnsi="宋体" w:eastAsia="宋体" w:cs="Times New Roman"/>
          <w:b/>
          <w:sz w:val="52"/>
          <w:szCs w:val="48"/>
          <w:lang w:val="en-US" w:eastAsia="zh-CN"/>
        </w:rPr>
        <w:t xml:space="preserve"> </w:t>
      </w:r>
    </w:p>
    <w:p w14:paraId="406911C0">
      <w:pPr>
        <w:spacing w:line="900" w:lineRule="exact"/>
        <w:jc w:val="center"/>
        <w:rPr>
          <w:rFonts w:hint="eastAsia" w:ascii="宋体" w:hAnsi="宋体"/>
          <w:b/>
          <w:sz w:val="48"/>
          <w:szCs w:val="48"/>
          <w:lang w:val="en-US" w:eastAsia="zh-CN"/>
        </w:rPr>
      </w:pPr>
      <w:r>
        <w:rPr>
          <w:rFonts w:hint="eastAsia" w:ascii="宋体" w:hAnsi="宋体"/>
          <w:b/>
          <w:sz w:val="48"/>
          <w:szCs w:val="48"/>
          <w:lang w:val="en-US" w:eastAsia="zh-CN"/>
        </w:rPr>
        <w:t>2025年度流动资金贷款服务机构遴选</w:t>
      </w:r>
    </w:p>
    <w:p w14:paraId="7A38AC92">
      <w:pPr>
        <w:spacing w:line="900" w:lineRule="exact"/>
        <w:jc w:val="center"/>
        <w:rPr>
          <w:rFonts w:hint="eastAsia" w:ascii="宋体" w:hAnsi="宋体" w:eastAsia="宋体"/>
          <w:b/>
          <w:sz w:val="52"/>
          <w:szCs w:val="48"/>
          <w:lang w:eastAsia="zh-CN"/>
        </w:rPr>
      </w:pPr>
      <w:r>
        <w:rPr>
          <w:rFonts w:hint="eastAsia" w:ascii="宋体" w:hAnsi="宋体"/>
          <w:b/>
          <w:sz w:val="48"/>
          <w:szCs w:val="48"/>
          <w:lang w:eastAsia="zh-CN"/>
        </w:rPr>
        <w:t>采购文件</w:t>
      </w:r>
    </w:p>
    <w:p w14:paraId="666FA239">
      <w:pPr>
        <w:autoSpaceDE w:val="0"/>
        <w:autoSpaceDN w:val="0"/>
        <w:adjustRightInd w:val="0"/>
        <w:spacing w:line="360" w:lineRule="auto"/>
        <w:jc w:val="left"/>
        <w:rPr>
          <w:rFonts w:hint="eastAsia" w:ascii="宋体" w:hAnsi="宋体" w:cs="宋体-18030"/>
          <w:b/>
          <w:spacing w:val="4"/>
          <w:kern w:val="0"/>
          <w:sz w:val="44"/>
          <w:szCs w:val="48"/>
          <w:lang w:val="zh-CN"/>
        </w:rPr>
      </w:pPr>
    </w:p>
    <w:p w14:paraId="064F23AC">
      <w:pPr>
        <w:autoSpaceDE w:val="0"/>
        <w:autoSpaceDN w:val="0"/>
        <w:adjustRightInd w:val="0"/>
        <w:spacing w:line="360" w:lineRule="auto"/>
        <w:jc w:val="left"/>
        <w:rPr>
          <w:rFonts w:hint="eastAsia" w:ascii="宋体" w:hAnsi="宋体" w:cs="宋体-18030"/>
          <w:b/>
          <w:spacing w:val="4"/>
          <w:kern w:val="0"/>
          <w:sz w:val="44"/>
          <w:szCs w:val="48"/>
          <w:lang w:val="zh-CN"/>
        </w:rPr>
      </w:pPr>
    </w:p>
    <w:p w14:paraId="720DEA8F">
      <w:pPr>
        <w:autoSpaceDE w:val="0"/>
        <w:autoSpaceDN w:val="0"/>
        <w:adjustRightInd w:val="0"/>
        <w:spacing w:line="360" w:lineRule="auto"/>
        <w:jc w:val="left"/>
        <w:rPr>
          <w:rFonts w:hint="eastAsia" w:ascii="宋体" w:hAnsi="宋体" w:cs="宋体-18030"/>
          <w:b/>
          <w:spacing w:val="4"/>
          <w:kern w:val="0"/>
          <w:sz w:val="48"/>
          <w:szCs w:val="48"/>
          <w:lang w:val="zh-CN"/>
        </w:rPr>
      </w:pPr>
    </w:p>
    <w:p w14:paraId="3C9CCAA3">
      <w:pPr>
        <w:autoSpaceDE w:val="0"/>
        <w:autoSpaceDN w:val="0"/>
        <w:adjustRightInd w:val="0"/>
        <w:spacing w:line="360" w:lineRule="auto"/>
        <w:jc w:val="left"/>
        <w:rPr>
          <w:rFonts w:hint="eastAsia" w:ascii="宋体" w:hAnsi="宋体" w:cs="宋体-18030"/>
          <w:b/>
          <w:spacing w:val="4"/>
          <w:kern w:val="0"/>
          <w:sz w:val="48"/>
          <w:szCs w:val="48"/>
          <w:lang w:val="zh-CN"/>
        </w:rPr>
      </w:pPr>
    </w:p>
    <w:p w14:paraId="44E8F7B6">
      <w:pPr>
        <w:autoSpaceDE w:val="0"/>
        <w:autoSpaceDN w:val="0"/>
        <w:adjustRightInd w:val="0"/>
        <w:spacing w:line="360" w:lineRule="auto"/>
        <w:jc w:val="center"/>
        <w:rPr>
          <w:rFonts w:hint="eastAsia" w:ascii="宋体" w:hAnsi="宋体" w:cs="宋体-18030"/>
          <w:b/>
          <w:spacing w:val="4"/>
          <w:kern w:val="0"/>
          <w:sz w:val="48"/>
          <w:szCs w:val="48"/>
          <w:lang w:val="zh-CN"/>
        </w:rPr>
      </w:pPr>
    </w:p>
    <w:p w14:paraId="2A91168A">
      <w:pPr>
        <w:autoSpaceDE w:val="0"/>
        <w:autoSpaceDN w:val="0"/>
        <w:adjustRightInd w:val="0"/>
        <w:spacing w:line="360" w:lineRule="auto"/>
        <w:jc w:val="left"/>
        <w:rPr>
          <w:rFonts w:hint="eastAsia" w:ascii="宋体" w:hAnsi="宋体" w:cs="宋体-18030"/>
          <w:b/>
          <w:bCs/>
          <w:spacing w:val="4"/>
          <w:kern w:val="0"/>
          <w:sz w:val="36"/>
          <w:szCs w:val="36"/>
          <w:u w:val="thick"/>
        </w:rPr>
      </w:pPr>
    </w:p>
    <w:p w14:paraId="5C58225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5D8B8F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6E3F1F7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0A8D7E7">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658B86C">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4925FB6C">
      <w:pPr>
        <w:autoSpaceDE w:val="0"/>
        <w:autoSpaceDN w:val="0"/>
        <w:adjustRightInd w:val="0"/>
        <w:spacing w:line="360" w:lineRule="auto"/>
        <w:rPr>
          <w:rFonts w:hint="eastAsia" w:ascii="宋体" w:hAnsi="宋体"/>
          <w:sz w:val="36"/>
          <w:szCs w:val="36"/>
          <w:u w:val="single"/>
        </w:rPr>
      </w:pPr>
    </w:p>
    <w:p w14:paraId="509F4CBF">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w:t>
      </w:r>
      <w:r>
        <w:rPr>
          <w:rFonts w:hint="eastAsia" w:ascii="宋体" w:hAnsi="宋体" w:cs="宋体-18030"/>
          <w:spacing w:val="4"/>
          <w:kern w:val="0"/>
          <w:sz w:val="36"/>
          <w:szCs w:val="36"/>
          <w:lang w:val="zh-CN"/>
        </w:rPr>
        <w:t>年</w:t>
      </w:r>
      <w:r>
        <w:rPr>
          <w:rFonts w:hint="eastAsia" w:ascii="宋体" w:hAnsi="宋体" w:cs="宋体-18030"/>
          <w:spacing w:val="4"/>
          <w:kern w:val="0"/>
          <w:sz w:val="36"/>
          <w:szCs w:val="36"/>
          <w:u w:val="single"/>
          <w:lang w:val="en-US" w:eastAsia="zh-CN"/>
        </w:rPr>
        <w:t xml:space="preserve"> 2 月</w:t>
      </w:r>
    </w:p>
    <w:p w14:paraId="04328220">
      <w:pPr>
        <w:spacing w:line="360" w:lineRule="auto"/>
        <w:rPr>
          <w:rFonts w:hint="eastAsia" w:ascii="宋体" w:hAnsi="宋体"/>
          <w:sz w:val="24"/>
        </w:rPr>
      </w:pPr>
    </w:p>
    <w:p w14:paraId="19EFC4A7">
      <w:pPr>
        <w:numPr>
          <w:ilvl w:val="0"/>
          <w:numId w:val="2"/>
        </w:numPr>
        <w:autoSpaceDE w:val="0"/>
        <w:autoSpaceDN w:val="0"/>
        <w:adjustRightInd w:val="0"/>
        <w:spacing w:line="460" w:lineRule="exact"/>
        <w:jc w:val="center"/>
        <w:rPr>
          <w:rFonts w:hint="eastAsia" w:ascii="宋体" w:hAnsi="宋体"/>
          <w:b/>
          <w:kern w:val="0"/>
          <w:sz w:val="44"/>
          <w:szCs w:val="44"/>
          <w:lang w:val="zh-CN"/>
        </w:rPr>
      </w:pPr>
      <w:r>
        <w:rPr>
          <w:rFonts w:hint="eastAsia" w:ascii="宋体" w:hAnsi="宋体"/>
          <w:b/>
          <w:kern w:val="0"/>
          <w:sz w:val="44"/>
          <w:szCs w:val="44"/>
          <w:lang w:val="zh-CN"/>
        </w:rPr>
        <w:t>采购公告</w:t>
      </w:r>
    </w:p>
    <w:p w14:paraId="6F7939A6">
      <w:pPr>
        <w:autoSpaceDE w:val="0"/>
        <w:autoSpaceDN w:val="0"/>
        <w:adjustRightInd w:val="0"/>
        <w:snapToGrid w:val="0"/>
        <w:spacing w:line="120" w:lineRule="auto"/>
        <w:rPr>
          <w:rFonts w:hint="eastAsia" w:ascii="宋体" w:hAnsi="宋体"/>
          <w:b/>
          <w:kern w:val="0"/>
          <w:sz w:val="44"/>
          <w:szCs w:val="44"/>
          <w:lang w:val="zh-CN"/>
        </w:rPr>
      </w:pPr>
    </w:p>
    <w:p w14:paraId="6269DDE1">
      <w:pPr>
        <w:autoSpaceDE w:val="0"/>
        <w:autoSpaceDN w:val="0"/>
        <w:adjustRightInd w:val="0"/>
        <w:snapToGrid w:val="0"/>
        <w:spacing w:line="120" w:lineRule="auto"/>
        <w:jc w:val="center"/>
        <w:rPr>
          <w:rFonts w:hint="eastAsia" w:ascii="宋体" w:hAnsi="宋体"/>
          <w:b/>
          <w:kern w:val="0"/>
          <w:sz w:val="28"/>
          <w:szCs w:val="28"/>
          <w:lang w:val="zh-CN"/>
        </w:rPr>
      </w:pPr>
    </w:p>
    <w:p w14:paraId="175479D8">
      <w:pPr>
        <w:tabs>
          <w:tab w:val="left" w:pos="210"/>
          <w:tab w:val="center" w:pos="4422"/>
        </w:tabs>
        <w:spacing w:line="360" w:lineRule="auto"/>
        <w:ind w:firstLine="480" w:firstLineChars="200"/>
        <w:rPr>
          <w:rFonts w:hint="eastAsia" w:ascii="宋体" w:hAnsi="宋体" w:cs="Times New Roman"/>
          <w:sz w:val="24"/>
          <w:lang w:eastAsia="zh-CN"/>
        </w:rPr>
      </w:pPr>
    </w:p>
    <w:p w14:paraId="2D7712FE">
      <w:pPr>
        <w:tabs>
          <w:tab w:val="left" w:pos="210"/>
          <w:tab w:val="center" w:pos="4422"/>
        </w:tabs>
        <w:spacing w:line="360" w:lineRule="auto"/>
        <w:ind w:firstLine="480" w:firstLineChars="200"/>
        <w:rPr>
          <w:rFonts w:ascii="宋体" w:hAnsi="宋体"/>
          <w:sz w:val="24"/>
        </w:rPr>
      </w:pPr>
      <w:r>
        <w:rPr>
          <w:rFonts w:hint="eastAsia" w:ascii="宋体" w:hAnsi="宋体" w:cs="Times New Roman"/>
          <w:sz w:val="24"/>
          <w:lang w:eastAsia="zh-CN"/>
        </w:rPr>
        <w:t>我院拟对</w:t>
      </w:r>
      <w:r>
        <w:rPr>
          <w:rFonts w:hint="eastAsia" w:ascii="宋体" w:hAnsi="宋体" w:cs="Times New Roman"/>
          <w:sz w:val="24"/>
          <w:lang w:val="en-US" w:eastAsia="zh-CN"/>
        </w:rPr>
        <w:t>资阳市雁江区妇幼保健计划生育服务中心流动资金贷款服务机构遴选，以单位组织遴选的方式进行采购，</w:t>
      </w:r>
      <w:r>
        <w:rPr>
          <w:rFonts w:hint="eastAsia" w:ascii="宋体" w:hAnsi="宋体"/>
          <w:sz w:val="24"/>
        </w:rPr>
        <w:t>欢迎</w:t>
      </w:r>
      <w:r>
        <w:rPr>
          <w:rFonts w:hint="eastAsia" w:ascii="宋体" w:hAnsi="宋体"/>
          <w:sz w:val="24"/>
          <w:lang w:eastAsia="zh-CN"/>
        </w:rPr>
        <w:t>各</w:t>
      </w:r>
      <w:r>
        <w:rPr>
          <w:rFonts w:hint="eastAsia" w:ascii="宋体" w:hAnsi="宋体"/>
          <w:sz w:val="24"/>
        </w:rPr>
        <w:t>合格</w:t>
      </w:r>
      <w:r>
        <w:rPr>
          <w:rFonts w:hint="eastAsia" w:ascii="宋体" w:hAnsi="宋体"/>
          <w:sz w:val="24"/>
          <w:lang w:eastAsia="zh-CN"/>
        </w:rPr>
        <w:t>供应商</w:t>
      </w:r>
      <w:r>
        <w:rPr>
          <w:rFonts w:hint="eastAsia" w:ascii="宋体" w:hAnsi="宋体"/>
          <w:sz w:val="24"/>
        </w:rPr>
        <w:t>前来</w:t>
      </w:r>
      <w:r>
        <w:rPr>
          <w:rFonts w:hint="eastAsia" w:ascii="宋体" w:hAnsi="宋体"/>
          <w:sz w:val="24"/>
          <w:lang w:eastAsia="zh-CN"/>
        </w:rPr>
        <w:t>参与</w:t>
      </w:r>
      <w:r>
        <w:rPr>
          <w:rFonts w:hint="eastAsia" w:ascii="宋体" w:hAnsi="宋体"/>
          <w:sz w:val="24"/>
        </w:rPr>
        <w:t>，现将有关事宜公告如下：</w:t>
      </w:r>
    </w:p>
    <w:p w14:paraId="1624AB8E">
      <w:pPr>
        <w:spacing w:line="360" w:lineRule="auto"/>
        <w:ind w:firstLine="472" w:firstLineChars="196"/>
        <w:rPr>
          <w:rFonts w:ascii="宋体" w:hAnsi="宋体"/>
          <w:b/>
          <w:sz w:val="24"/>
        </w:rPr>
      </w:pPr>
      <w:r>
        <w:rPr>
          <w:rFonts w:hint="eastAsia" w:ascii="宋体" w:hAnsi="宋体"/>
          <w:b/>
          <w:sz w:val="24"/>
        </w:rPr>
        <w:t>一、招标项目概况</w:t>
      </w:r>
    </w:p>
    <w:p w14:paraId="642C1635">
      <w:pPr>
        <w:snapToGrid w:val="0"/>
        <w:spacing w:line="360" w:lineRule="auto"/>
        <w:ind w:firstLine="480" w:firstLineChars="200"/>
        <w:rPr>
          <w:rFonts w:hint="default" w:ascii="宋体" w:hAnsi="宋体" w:eastAsia="宋体"/>
          <w:sz w:val="24"/>
          <w:lang w:val="en-US" w:eastAsia="zh-CN"/>
        </w:rPr>
      </w:pPr>
      <w:r>
        <w:rPr>
          <w:rFonts w:hint="eastAsia" w:ascii="宋体" w:hAnsi="宋体"/>
          <w:sz w:val="24"/>
        </w:rPr>
        <w:t>1.</w:t>
      </w:r>
      <w:r>
        <w:rPr>
          <w:rFonts w:hint="eastAsia" w:ascii="宋体" w:hAnsi="宋体"/>
          <w:sz w:val="24"/>
          <w:lang w:eastAsia="zh-CN"/>
        </w:rPr>
        <w:t>项目编号</w:t>
      </w:r>
      <w:r>
        <w:rPr>
          <w:rFonts w:hint="eastAsia" w:ascii="宋体" w:hAnsi="宋体"/>
          <w:sz w:val="24"/>
        </w:rPr>
        <w:t>：</w:t>
      </w:r>
      <w:r>
        <w:rPr>
          <w:rFonts w:hint="eastAsia" w:ascii="宋体" w:hAnsi="宋体"/>
          <w:sz w:val="24"/>
          <w:lang w:val="en-US" w:eastAsia="zh-CN"/>
        </w:rPr>
        <w:t>ZYFY2025-2</w:t>
      </w:r>
    </w:p>
    <w:p w14:paraId="3E8AA184">
      <w:pPr>
        <w:widowControl/>
        <w:snapToGrid w:val="0"/>
        <w:spacing w:line="360" w:lineRule="auto"/>
        <w:ind w:firstLine="480" w:firstLineChars="200"/>
        <w:jc w:val="left"/>
        <w:rPr>
          <w:rFonts w:hint="default" w:ascii="宋体" w:hAnsi="宋体" w:eastAsia="宋体"/>
          <w:sz w:val="24"/>
          <w:u w:val="single"/>
          <w:lang w:val="en-US" w:eastAsia="zh-CN"/>
        </w:rPr>
      </w:pPr>
      <w:r>
        <w:rPr>
          <w:rFonts w:hint="eastAsia" w:ascii="宋体" w:hAnsi="宋体"/>
          <w:sz w:val="24"/>
        </w:rPr>
        <w:t>2.项目名称：</w:t>
      </w:r>
      <w:r>
        <w:rPr>
          <w:rFonts w:hint="eastAsia" w:ascii="宋体" w:hAnsi="宋体"/>
          <w:sz w:val="24"/>
          <w:lang w:eastAsia="zh-CN"/>
        </w:rPr>
        <w:t>资阳市雁江区妇幼保健计划生育服务中心</w:t>
      </w:r>
      <w:r>
        <w:rPr>
          <w:rFonts w:hint="eastAsia" w:ascii="宋体" w:hAnsi="宋体"/>
          <w:sz w:val="24"/>
          <w:lang w:val="en-US" w:eastAsia="zh-CN"/>
        </w:rPr>
        <w:t>流动资金贷款服务机构遴选采购项目</w:t>
      </w:r>
    </w:p>
    <w:p w14:paraId="64573FE0">
      <w:pPr>
        <w:snapToGrid w:val="0"/>
        <w:spacing w:line="360" w:lineRule="auto"/>
        <w:ind w:firstLine="480" w:firstLineChars="200"/>
        <w:rPr>
          <w:rFonts w:hint="default" w:ascii="宋体" w:hAnsi="宋体" w:eastAsia="宋体" w:cs="Times New Roman"/>
          <w:sz w:val="24"/>
          <w:lang w:val="en-US" w:eastAsia="zh-CN"/>
        </w:rPr>
      </w:pPr>
      <w:r>
        <w:rPr>
          <w:rFonts w:hint="eastAsia" w:ascii="宋体" w:hAnsi="宋体"/>
          <w:sz w:val="24"/>
        </w:rPr>
        <w:t>3.项目地址：</w:t>
      </w:r>
      <w:r>
        <w:rPr>
          <w:rFonts w:hint="eastAsia" w:ascii="宋体" w:hAnsi="宋体"/>
          <w:sz w:val="24"/>
          <w:lang w:eastAsia="zh-CN"/>
        </w:rPr>
        <w:t>资阳市雁江区妇幼保健计划生育服务中心雷音院区</w:t>
      </w:r>
    </w:p>
    <w:p w14:paraId="6AA04B6D">
      <w:pPr>
        <w:widowControl/>
        <w:snapToGrid w:val="0"/>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4.采购方式：院内遴选</w:t>
      </w:r>
    </w:p>
    <w:p w14:paraId="7FD0AF23">
      <w:pPr>
        <w:snapToGrid w:val="0"/>
        <w:spacing w:line="360" w:lineRule="auto"/>
        <w:ind w:firstLine="480" w:firstLineChars="200"/>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s="Times New Roman"/>
          <w:sz w:val="24"/>
          <w:lang w:val="en-US" w:eastAsia="zh-CN"/>
        </w:rPr>
        <w:t>5</w:t>
      </w:r>
      <w:r>
        <w:rPr>
          <w:rFonts w:hint="eastAsia" w:ascii="宋体" w:hAnsi="宋体" w:eastAsia="宋体" w:cs="Times New Roman"/>
          <w:sz w:val="24"/>
          <w:lang w:val="en-US" w:eastAsia="zh-CN"/>
        </w:rPr>
        <w:t>.</w:t>
      </w:r>
      <w:r>
        <w:rPr>
          <w:color w:val="000000"/>
          <w:sz w:val="24"/>
          <w:szCs w:val="24"/>
        </w:rPr>
        <w:t>项目</w:t>
      </w:r>
      <w:r>
        <w:rPr>
          <w:rFonts w:hint="eastAsia"/>
          <w:color w:val="000000"/>
          <w:sz w:val="24"/>
          <w:szCs w:val="24"/>
          <w:lang w:eastAsia="zh-CN"/>
        </w:rPr>
        <w:t>内容</w:t>
      </w:r>
      <w:r>
        <w:rPr>
          <w:color w:val="000000"/>
          <w:sz w:val="24"/>
          <w:szCs w:val="24"/>
        </w:rPr>
        <w:t>：</w:t>
      </w:r>
      <w:r>
        <w:rPr>
          <w:rFonts w:hint="eastAsia"/>
          <w:color w:val="000000" w:themeColor="text1"/>
          <w:sz w:val="24"/>
          <w:szCs w:val="24"/>
          <w14:textFill>
            <w14:solidFill>
              <w14:schemeClr w14:val="tx1"/>
            </w14:solidFill>
          </w14:textFill>
        </w:rPr>
        <w:t>本项目</w:t>
      </w:r>
      <w:r>
        <w:rPr>
          <w:color w:val="000000" w:themeColor="text1"/>
          <w:sz w:val="24"/>
          <w:szCs w:val="24"/>
          <w14:textFill>
            <w14:solidFill>
              <w14:schemeClr w14:val="tx1"/>
            </w14:solidFill>
          </w14:textFill>
        </w:rPr>
        <w:t>拟</w:t>
      </w:r>
      <w:r>
        <w:rPr>
          <w:rFonts w:hint="eastAsia"/>
          <w:color w:val="000000" w:themeColor="text1"/>
          <w:sz w:val="24"/>
          <w:szCs w:val="24"/>
          <w14:textFill>
            <w14:solidFill>
              <w14:schemeClr w14:val="tx1"/>
            </w14:solidFill>
          </w14:textFill>
        </w:rPr>
        <w:t>遴选1</w:t>
      </w:r>
      <w:r>
        <w:rPr>
          <w:color w:val="000000" w:themeColor="text1"/>
          <w:sz w:val="24"/>
          <w:szCs w:val="24"/>
          <w14:textFill>
            <w14:solidFill>
              <w14:schemeClr w14:val="tx1"/>
            </w14:solidFill>
          </w14:textFill>
        </w:rPr>
        <w:t>家贷款机构</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根据医院的实际需求情况，为医院提供</w:t>
      </w:r>
      <w:r>
        <w:rPr>
          <w:rFonts w:hint="eastAsia"/>
          <w:color w:val="000000" w:themeColor="text1"/>
          <w:sz w:val="24"/>
          <w:szCs w:val="24"/>
          <w:lang w:val="en-US" w:eastAsia="zh-CN"/>
          <w14:textFill>
            <w14:solidFill>
              <w14:schemeClr w14:val="tx1"/>
            </w14:solidFill>
          </w14:textFill>
        </w:rPr>
        <w:t>2600</w:t>
      </w:r>
      <w:r>
        <w:rPr>
          <w:rFonts w:hint="eastAsia"/>
          <w:color w:val="000000" w:themeColor="text1"/>
          <w:sz w:val="24"/>
          <w:szCs w:val="24"/>
          <w14:textFill>
            <w14:solidFill>
              <w14:schemeClr w14:val="tx1"/>
            </w14:solidFill>
          </w14:textFill>
        </w:rPr>
        <w:t>.00</w:t>
      </w:r>
      <w:r>
        <w:rPr>
          <w:color w:val="000000" w:themeColor="text1"/>
          <w:sz w:val="24"/>
          <w:szCs w:val="24"/>
          <w14:textFill>
            <w14:solidFill>
              <w14:schemeClr w14:val="tx1"/>
            </w14:solidFill>
          </w14:textFill>
        </w:rPr>
        <w:t>万元的流动资金贷款</w:t>
      </w:r>
      <w:r>
        <w:rPr>
          <w:rFonts w:hint="eastAsia"/>
          <w:color w:val="000000" w:themeColor="text1"/>
          <w:sz w:val="24"/>
          <w:szCs w:val="24"/>
          <w14:textFill>
            <w14:solidFill>
              <w14:schemeClr w14:val="tx1"/>
            </w14:solidFill>
          </w14:textFill>
        </w:rPr>
        <w:t>，贷款期限为3年。</w:t>
      </w:r>
    </w:p>
    <w:p w14:paraId="7F0E62AD">
      <w:pPr>
        <w:spacing w:line="360" w:lineRule="auto"/>
        <w:ind w:firstLine="472" w:firstLineChars="196"/>
        <w:rPr>
          <w:rFonts w:hint="eastAsia" w:ascii="宋体" w:hAnsi="宋体"/>
          <w:b/>
          <w:sz w:val="24"/>
        </w:rPr>
      </w:pPr>
      <w:r>
        <w:rPr>
          <w:rFonts w:hint="eastAsia" w:ascii="宋体" w:hAnsi="宋体"/>
          <w:b/>
          <w:sz w:val="24"/>
        </w:rPr>
        <w:t>二、投标人资格要求</w:t>
      </w:r>
    </w:p>
    <w:p w14:paraId="58BCC6BC">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1、具备独立承担民事责任的能力;</w:t>
      </w:r>
    </w:p>
    <w:p w14:paraId="39D3E686">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2、具有良好的商业信誉和健全的财务会计制度;</w:t>
      </w:r>
    </w:p>
    <w:p w14:paraId="2BE8505F">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3、具有履行合同所必需的设备和专业技术能力;</w:t>
      </w:r>
    </w:p>
    <w:p w14:paraId="196E372A">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4、有依法交纳税收和社会保障资金的良好记录;</w:t>
      </w:r>
    </w:p>
    <w:p w14:paraId="6AFE49E5">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5、投标人参加政府采购活动前三年内，在经营活动中没有重大违法记录;</w:t>
      </w:r>
    </w:p>
    <w:p w14:paraId="006E08A4">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6、法律、行政法规规定的其他条件。（本项无）</w:t>
      </w:r>
    </w:p>
    <w:p w14:paraId="788AF1B9">
      <w:pPr>
        <w:spacing w:line="360" w:lineRule="auto"/>
        <w:ind w:firstLine="481"/>
        <w:rPr>
          <w:rFonts w:hint="eastAsia" w:ascii="宋体" w:hAnsi="宋体"/>
          <w:b/>
          <w:sz w:val="24"/>
        </w:rPr>
      </w:pPr>
      <w:r>
        <w:rPr>
          <w:rFonts w:hint="eastAsia" w:ascii="宋体" w:hAnsi="宋体"/>
          <w:b/>
          <w:sz w:val="24"/>
        </w:rPr>
        <w:t>三、评选办法</w:t>
      </w:r>
    </w:p>
    <w:p w14:paraId="6D4AE90C">
      <w:pPr>
        <w:spacing w:line="360" w:lineRule="auto"/>
        <w:ind w:firstLine="481"/>
        <w:rPr>
          <w:rFonts w:hint="eastAsia" w:ascii="宋体" w:hAnsi="宋体"/>
          <w:b/>
          <w:sz w:val="24"/>
        </w:rPr>
      </w:pPr>
      <w:r>
        <w:rPr>
          <w:rFonts w:hint="eastAsia" w:ascii="宋体" w:hAnsi="宋体"/>
          <w:bCs/>
          <w:sz w:val="24"/>
        </w:rPr>
        <w:t>本项目采用的评选办法：</w:t>
      </w:r>
      <w:r>
        <w:rPr>
          <w:rFonts w:hint="eastAsia" w:ascii="宋体" w:hAnsi="宋体"/>
          <w:b/>
          <w:bCs/>
          <w:sz w:val="24"/>
        </w:rPr>
        <w:t>最低贷款利率</w:t>
      </w:r>
      <w:r>
        <w:rPr>
          <w:rFonts w:hint="eastAsia" w:ascii="宋体" w:hAnsi="宋体"/>
          <w:b/>
          <w:sz w:val="24"/>
        </w:rPr>
        <w:t>。</w:t>
      </w:r>
    </w:p>
    <w:p w14:paraId="2866D3B3">
      <w:pPr>
        <w:spacing w:line="460" w:lineRule="exact"/>
        <w:ind w:firstLine="472" w:firstLineChars="196"/>
        <w:rPr>
          <w:rFonts w:ascii="宋体" w:hAnsi="宋体"/>
          <w:b/>
          <w:snapToGrid w:val="0"/>
          <w:kern w:val="0"/>
          <w:sz w:val="24"/>
        </w:rPr>
      </w:pPr>
      <w:r>
        <w:rPr>
          <w:rFonts w:hint="eastAsia" w:ascii="宋体" w:hAnsi="宋体"/>
          <w:b/>
          <w:snapToGrid w:val="0"/>
          <w:kern w:val="0"/>
          <w:sz w:val="24"/>
          <w:lang w:eastAsia="zh-CN"/>
        </w:rPr>
        <w:t>四</w:t>
      </w:r>
      <w:r>
        <w:rPr>
          <w:rFonts w:hint="eastAsia" w:ascii="宋体" w:hAnsi="宋体"/>
          <w:b/>
          <w:snapToGrid w:val="0"/>
          <w:kern w:val="0"/>
          <w:sz w:val="24"/>
        </w:rPr>
        <w:t>、发布公告媒介及招标文件的获取</w:t>
      </w:r>
    </w:p>
    <w:p w14:paraId="10DD010B">
      <w:pPr>
        <w:spacing w:line="460" w:lineRule="exact"/>
        <w:ind w:firstLine="470" w:firstLineChars="196"/>
        <w:rPr>
          <w:rFonts w:hint="eastAsia" w:ascii="宋体" w:hAnsi="宋体" w:eastAsia="宋体"/>
          <w:color w:val="000000"/>
          <w:sz w:val="24"/>
          <w:lang w:eastAsia="zh-CN"/>
        </w:rPr>
      </w:pPr>
      <w:r>
        <w:rPr>
          <w:rFonts w:hint="eastAsia" w:ascii="宋体" w:hAnsi="宋体"/>
          <w:color w:val="000000"/>
          <w:sz w:val="24"/>
        </w:rPr>
        <w:t>本项目公告</w:t>
      </w:r>
      <w:r>
        <w:rPr>
          <w:rFonts w:hint="eastAsia" w:ascii="宋体" w:hAnsi="宋体" w:eastAsia="宋体"/>
          <w:color w:val="000000"/>
          <w:sz w:val="24"/>
          <w:szCs w:val="24"/>
        </w:rPr>
        <w:t>在</w:t>
      </w:r>
      <w:r>
        <w:rPr>
          <w:rFonts w:hint="eastAsia" w:ascii="宋体" w:hAnsi="宋体" w:eastAsia="宋体"/>
          <w:color w:val="000000"/>
          <w:sz w:val="24"/>
          <w:szCs w:val="24"/>
          <w:lang w:eastAsia="zh-CN"/>
        </w:rPr>
        <w:t>资阳市雁江区妇幼保健计划生育服务中心门户</w:t>
      </w:r>
      <w:r>
        <w:rPr>
          <w:rFonts w:hint="eastAsia" w:ascii="宋体" w:hAnsi="宋体" w:eastAsia="宋体"/>
          <w:color w:val="000000"/>
          <w:sz w:val="24"/>
          <w:szCs w:val="24"/>
        </w:rPr>
        <w:t>网站（</w:t>
      </w:r>
      <w:r>
        <w:rPr>
          <w:rFonts w:hint="eastAsia" w:ascii="宋体" w:hAnsi="宋体" w:eastAsia="宋体"/>
          <w:color w:val="000000"/>
          <w:sz w:val="24"/>
          <w:szCs w:val="24"/>
          <w:u w:val="none"/>
        </w:rPr>
        <w:t>https://www.zysfybj.com/</w:t>
      </w:r>
      <w:r>
        <w:rPr>
          <w:rFonts w:hint="eastAsia" w:ascii="宋体" w:hAnsi="宋体" w:eastAsia="宋体"/>
          <w:color w:val="000000"/>
          <w:sz w:val="24"/>
          <w:szCs w:val="24"/>
        </w:rPr>
        <w:t>）公告栏</w:t>
      </w:r>
      <w:r>
        <w:rPr>
          <w:rFonts w:hint="eastAsia" w:ascii="宋体" w:hAnsi="宋体"/>
          <w:color w:val="000000"/>
          <w:sz w:val="24"/>
        </w:rPr>
        <w:t>发布，</w:t>
      </w:r>
      <w:r>
        <w:rPr>
          <w:rFonts w:hint="eastAsia" w:ascii="宋体" w:hAnsi="宋体"/>
          <w:color w:val="000000"/>
          <w:sz w:val="24"/>
          <w:lang w:eastAsia="zh-CN"/>
        </w:rPr>
        <w:t>采购</w:t>
      </w:r>
      <w:r>
        <w:rPr>
          <w:rFonts w:hint="eastAsia" w:ascii="宋体" w:hAnsi="宋体"/>
          <w:color w:val="000000"/>
          <w:sz w:val="24"/>
        </w:rPr>
        <w:t>文件随同</w:t>
      </w:r>
      <w:r>
        <w:rPr>
          <w:rFonts w:hint="eastAsia" w:ascii="宋体" w:hAnsi="宋体"/>
          <w:color w:val="000000"/>
          <w:sz w:val="24"/>
          <w:lang w:eastAsia="zh-CN"/>
        </w:rPr>
        <w:t>采购</w:t>
      </w:r>
      <w:r>
        <w:rPr>
          <w:rFonts w:hint="eastAsia" w:ascii="宋体" w:hAnsi="宋体"/>
          <w:color w:val="000000"/>
          <w:sz w:val="24"/>
        </w:rPr>
        <w:t>公告一同发布，有意参加投标单位请自行下载获取</w:t>
      </w:r>
      <w:r>
        <w:rPr>
          <w:rFonts w:hint="eastAsia" w:ascii="宋体" w:hAnsi="宋体"/>
          <w:color w:val="000000"/>
          <w:sz w:val="24"/>
          <w:lang w:eastAsia="zh-CN"/>
        </w:rPr>
        <w:t>。</w:t>
      </w:r>
    </w:p>
    <w:p w14:paraId="306C7994">
      <w:pPr>
        <w:spacing w:line="460" w:lineRule="exact"/>
        <w:ind w:firstLine="472" w:firstLineChars="196"/>
        <w:rPr>
          <w:rFonts w:ascii="宋体" w:hAnsi="宋体"/>
          <w:b/>
          <w:snapToGrid w:val="0"/>
          <w:kern w:val="0"/>
          <w:sz w:val="24"/>
        </w:rPr>
      </w:pPr>
      <w:r>
        <w:rPr>
          <w:rFonts w:hint="eastAsia" w:ascii="宋体" w:hAnsi="宋体"/>
          <w:b/>
          <w:snapToGrid w:val="0"/>
          <w:kern w:val="0"/>
          <w:sz w:val="24"/>
          <w:lang w:eastAsia="zh-CN"/>
        </w:rPr>
        <w:t>五</w:t>
      </w:r>
      <w:r>
        <w:rPr>
          <w:rFonts w:hint="eastAsia" w:ascii="宋体" w:hAnsi="宋体"/>
          <w:b/>
          <w:snapToGrid w:val="0"/>
          <w:kern w:val="0"/>
          <w:sz w:val="24"/>
        </w:rPr>
        <w:t>、投标文件的递交</w:t>
      </w:r>
    </w:p>
    <w:p w14:paraId="5AD0801E">
      <w:pPr>
        <w:spacing w:line="460" w:lineRule="exact"/>
        <w:ind w:firstLine="480" w:firstLineChars="200"/>
        <w:rPr>
          <w:rFonts w:hint="eastAsia" w:ascii="宋体" w:hAnsi="宋体" w:cs="宋体"/>
          <w:kern w:val="0"/>
          <w:sz w:val="24"/>
          <w:u w:val="none"/>
          <w:lang w:val="en-US" w:eastAsia="zh-CN"/>
        </w:rPr>
      </w:pPr>
      <w:r>
        <w:rPr>
          <w:rFonts w:hint="eastAsia" w:ascii="宋体" w:hAnsi="宋体" w:cs="宋体"/>
          <w:kern w:val="0"/>
          <w:sz w:val="24"/>
          <w:u w:val="none"/>
          <w:lang w:val="en-US" w:eastAsia="zh-CN"/>
        </w:rPr>
        <w:t>现场递交或以邮寄的方式递交（邮寄地址：资阳市雁江区雷音大道512号雁江区妇幼保健计划生育服务中心招标采购科）</w:t>
      </w:r>
    </w:p>
    <w:p w14:paraId="69F436DE">
      <w:pPr>
        <w:spacing w:line="460" w:lineRule="exact"/>
        <w:ind w:firstLine="482" w:firstLineChars="200"/>
        <w:rPr>
          <w:rFonts w:hint="eastAsia" w:ascii="宋体" w:hAnsi="宋体" w:cs="宋体"/>
          <w:b/>
          <w:kern w:val="0"/>
          <w:sz w:val="24"/>
        </w:rPr>
      </w:pPr>
      <w:r>
        <w:rPr>
          <w:rFonts w:hint="eastAsia" w:ascii="宋体" w:hAnsi="宋体" w:cs="宋体"/>
          <w:b/>
          <w:kern w:val="0"/>
          <w:sz w:val="24"/>
          <w:lang w:eastAsia="zh-CN"/>
        </w:rPr>
        <w:t>六</w:t>
      </w:r>
      <w:r>
        <w:rPr>
          <w:rFonts w:hint="eastAsia" w:ascii="宋体" w:hAnsi="宋体" w:cs="宋体"/>
          <w:b/>
          <w:kern w:val="0"/>
          <w:sz w:val="24"/>
        </w:rPr>
        <w:t>、公告期限</w:t>
      </w:r>
    </w:p>
    <w:p w14:paraId="0EBEE14F">
      <w:pPr>
        <w:spacing w:line="460" w:lineRule="exact"/>
        <w:ind w:firstLine="480" w:firstLineChars="200"/>
        <w:rPr>
          <w:rFonts w:hint="eastAsia" w:ascii="宋体" w:hAnsi="宋体" w:cs="宋体"/>
          <w:kern w:val="0"/>
          <w:sz w:val="24"/>
        </w:rPr>
      </w:pPr>
      <w:r>
        <w:rPr>
          <w:rFonts w:hint="eastAsia" w:ascii="宋体" w:hAnsi="宋体" w:cs="宋体"/>
          <w:kern w:val="0"/>
          <w:sz w:val="24"/>
        </w:rPr>
        <w:t>5个工作日，自</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2</w:t>
      </w:r>
      <w:r>
        <w:rPr>
          <w:rFonts w:hint="eastAsia" w:ascii="宋体" w:hAnsi="宋体" w:cs="宋体"/>
          <w:kern w:val="0"/>
          <w:sz w:val="24"/>
          <w:u w:val="none"/>
        </w:rPr>
        <w:t>月</w:t>
      </w:r>
      <w:r>
        <w:rPr>
          <w:rFonts w:hint="eastAsia" w:ascii="宋体" w:hAnsi="宋体" w:cs="宋体"/>
          <w:kern w:val="0"/>
          <w:sz w:val="24"/>
          <w:u w:val="none"/>
          <w:lang w:val="en-US" w:eastAsia="zh-CN"/>
        </w:rPr>
        <w:t>20</w:t>
      </w:r>
      <w:r>
        <w:rPr>
          <w:rFonts w:hint="eastAsia" w:ascii="宋体" w:hAnsi="宋体" w:cs="宋体"/>
          <w:kern w:val="0"/>
          <w:sz w:val="24"/>
          <w:u w:val="none"/>
        </w:rPr>
        <w:t>日至</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2</w:t>
      </w:r>
      <w:r>
        <w:rPr>
          <w:rFonts w:hint="eastAsia" w:ascii="宋体" w:hAnsi="宋体" w:cs="宋体"/>
          <w:kern w:val="0"/>
          <w:sz w:val="24"/>
          <w:u w:val="none"/>
        </w:rPr>
        <w:t>月</w:t>
      </w:r>
      <w:r>
        <w:rPr>
          <w:rFonts w:hint="eastAsia" w:ascii="宋体" w:hAnsi="宋体" w:cs="宋体"/>
          <w:kern w:val="0"/>
          <w:sz w:val="24"/>
          <w:u w:val="none"/>
          <w:lang w:val="en-US" w:eastAsia="zh-CN"/>
        </w:rPr>
        <w:t>27</w:t>
      </w:r>
      <w:r>
        <w:rPr>
          <w:rFonts w:hint="eastAsia" w:ascii="宋体" w:hAnsi="宋体" w:cs="宋体"/>
          <w:kern w:val="0"/>
          <w:sz w:val="24"/>
        </w:rPr>
        <w:t>日止。投标人在</w:t>
      </w:r>
      <w:r>
        <w:rPr>
          <w:rFonts w:hint="eastAsia" w:ascii="宋体" w:hAnsi="宋体" w:cs="宋体"/>
          <w:kern w:val="0"/>
          <w:sz w:val="24"/>
          <w:lang w:eastAsia="zh-CN"/>
        </w:rPr>
        <w:t>采购</w:t>
      </w:r>
      <w:r>
        <w:rPr>
          <w:rFonts w:hint="eastAsia" w:ascii="宋体" w:hAnsi="宋体" w:cs="宋体"/>
          <w:kern w:val="0"/>
          <w:sz w:val="24"/>
        </w:rPr>
        <w:t>公告期间如对</w:t>
      </w:r>
      <w:r>
        <w:rPr>
          <w:rFonts w:hint="eastAsia" w:ascii="宋体" w:hAnsi="宋体" w:cs="宋体"/>
          <w:kern w:val="0"/>
          <w:sz w:val="24"/>
          <w:lang w:eastAsia="zh-CN"/>
        </w:rPr>
        <w:t>采购</w:t>
      </w:r>
      <w:r>
        <w:rPr>
          <w:rFonts w:hint="eastAsia" w:ascii="宋体" w:hAnsi="宋体" w:cs="宋体"/>
          <w:kern w:val="0"/>
          <w:sz w:val="24"/>
        </w:rPr>
        <w:t>文件有疑义，应当于公告日期截止前2个工作日</w:t>
      </w:r>
      <w:r>
        <w:rPr>
          <w:rFonts w:hint="eastAsia" w:ascii="宋体" w:hAnsi="宋体" w:cs="宋体"/>
          <w:kern w:val="0"/>
          <w:sz w:val="24"/>
          <w:lang w:eastAsia="zh-CN"/>
        </w:rPr>
        <w:t>以</w:t>
      </w:r>
      <w:r>
        <w:rPr>
          <w:rFonts w:hint="eastAsia" w:ascii="宋体" w:hAnsi="宋体" w:cs="宋体"/>
          <w:kern w:val="0"/>
          <w:sz w:val="24"/>
        </w:rPr>
        <w:t>书面形式提交至我院</w:t>
      </w:r>
      <w:r>
        <w:rPr>
          <w:rFonts w:hint="eastAsia" w:ascii="宋体" w:hAnsi="宋体" w:cs="宋体"/>
          <w:kern w:val="0"/>
          <w:sz w:val="24"/>
          <w:lang w:eastAsia="zh-CN"/>
        </w:rPr>
        <w:t>纪检监察室</w:t>
      </w:r>
      <w:r>
        <w:rPr>
          <w:rFonts w:hint="eastAsia" w:ascii="宋体" w:hAnsi="宋体" w:cs="宋体"/>
          <w:kern w:val="0"/>
          <w:sz w:val="24"/>
        </w:rPr>
        <w:t>，否则视为无疑义。</w:t>
      </w:r>
    </w:p>
    <w:p w14:paraId="6E999904">
      <w:pPr>
        <w:bidi w:val="0"/>
        <w:spacing w:line="480" w:lineRule="auto"/>
        <w:ind w:firstLine="482" w:firstLineChars="200"/>
        <w:rPr>
          <w:rFonts w:hint="eastAsia"/>
          <w:color w:val="000000"/>
          <w:sz w:val="24"/>
          <w:szCs w:val="24"/>
          <w:lang w:val="en-US" w:eastAsia="zh-CN"/>
        </w:rPr>
      </w:pPr>
      <w:r>
        <w:rPr>
          <w:rFonts w:hint="eastAsia" w:ascii="宋体" w:hAnsi="宋体"/>
          <w:b/>
          <w:snapToGrid w:val="0"/>
          <w:kern w:val="0"/>
          <w:sz w:val="24"/>
          <w:lang w:eastAsia="zh-CN"/>
        </w:rPr>
        <w:t>七</w:t>
      </w:r>
      <w:r>
        <w:rPr>
          <w:rFonts w:hint="eastAsia" w:ascii="宋体" w:hAnsi="宋体"/>
          <w:b/>
          <w:snapToGrid w:val="0"/>
          <w:kern w:val="0"/>
          <w:sz w:val="24"/>
        </w:rPr>
        <w:t>、</w:t>
      </w:r>
      <w:r>
        <w:rPr>
          <w:rFonts w:hint="eastAsia" w:ascii="宋体" w:hAnsi="宋体" w:eastAsia="宋体" w:cs="宋体"/>
          <w:b/>
          <w:kern w:val="0"/>
          <w:sz w:val="24"/>
          <w:lang w:val="en-US" w:eastAsia="zh-CN"/>
        </w:rPr>
        <w:t>报名方式及开标</w:t>
      </w:r>
    </w:p>
    <w:p w14:paraId="5A2A06DD">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1、报名时间及方式：截止到</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2</w:t>
      </w:r>
      <w:r>
        <w:rPr>
          <w:rFonts w:hint="eastAsia" w:ascii="宋体" w:hAnsi="宋体" w:cs="宋体"/>
          <w:kern w:val="0"/>
          <w:sz w:val="24"/>
          <w:u w:val="none"/>
        </w:rPr>
        <w:t>月</w:t>
      </w:r>
      <w:r>
        <w:rPr>
          <w:rFonts w:hint="eastAsia" w:ascii="宋体" w:hAnsi="宋体" w:cs="宋体"/>
          <w:kern w:val="0"/>
          <w:sz w:val="24"/>
          <w:u w:val="none"/>
          <w:lang w:val="en-US" w:eastAsia="zh-CN"/>
        </w:rPr>
        <w:t>27</w:t>
      </w:r>
      <w:r>
        <w:rPr>
          <w:rFonts w:hint="eastAsia" w:ascii="宋体" w:hAnsi="宋体" w:cs="宋体"/>
          <w:kern w:val="0"/>
          <w:sz w:val="24"/>
        </w:rPr>
        <w:t>日</w:t>
      </w:r>
      <w:r>
        <w:rPr>
          <w:rFonts w:hint="eastAsia" w:ascii="宋体" w:hAnsi="宋体" w:cs="宋体"/>
          <w:kern w:val="0"/>
          <w:sz w:val="24"/>
          <w:lang w:val="en-US" w:eastAsia="zh-CN"/>
        </w:rPr>
        <w:t>17:30</w:t>
      </w:r>
      <w:r>
        <w:rPr>
          <w:rFonts w:hint="eastAsia" w:ascii="宋体" w:hAnsi="宋体" w:eastAsia="宋体" w:cs="宋体"/>
          <w:kern w:val="0"/>
          <w:sz w:val="24"/>
          <w:u w:val="none"/>
          <w:lang w:val="en-US" w:eastAsia="zh-CN"/>
        </w:rPr>
        <w:t>（节假日除外）；自本项目公告发布之日起，供应商自行进入资阳市雁江区妇幼保健计划生育服务中心门户网站，下载公告附件中的《报名登记表》，并按相关要求填写信息，将报名资料发送至zyfycgzx@163.com（公司名称+项目名称）</w:t>
      </w:r>
    </w:p>
    <w:p w14:paraId="359D7F56">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2、开标时间：</w:t>
      </w:r>
      <w:r>
        <w:rPr>
          <w:rFonts w:hint="eastAsia" w:ascii="宋体" w:hAnsi="宋体" w:cs="宋体"/>
          <w:kern w:val="0"/>
          <w:sz w:val="24"/>
          <w:u w:val="none"/>
          <w:lang w:val="en-US" w:eastAsia="zh-CN"/>
        </w:rPr>
        <w:t>另行通知</w:t>
      </w:r>
    </w:p>
    <w:p w14:paraId="1F267EA5">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3、开标地点：资阳市雁江区妇幼保健院雷音院区</w:t>
      </w:r>
    </w:p>
    <w:p w14:paraId="7876731E">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4、采购人：资阳市雁江区妇幼保健计划生育服务中心</w:t>
      </w:r>
    </w:p>
    <w:p w14:paraId="34BB767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5、地  址：资阳市雁江区雷音大道512号雁江区妇幼保健计划生育服务中心</w:t>
      </w:r>
    </w:p>
    <w:p w14:paraId="332F7713">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6、 联系人：</w:t>
      </w:r>
      <w:r>
        <w:rPr>
          <w:rFonts w:hint="eastAsia" w:ascii="宋体" w:hAnsi="宋体" w:cs="宋体"/>
          <w:kern w:val="0"/>
          <w:sz w:val="24"/>
          <w:u w:val="none"/>
          <w:lang w:val="en-US" w:eastAsia="zh-CN"/>
        </w:rPr>
        <w:t>王老师</w:t>
      </w:r>
      <w:r>
        <w:rPr>
          <w:rFonts w:hint="eastAsia" w:ascii="宋体" w:hAnsi="宋体" w:eastAsia="宋体" w:cs="宋体"/>
          <w:kern w:val="0"/>
          <w:sz w:val="24"/>
          <w:u w:val="none"/>
          <w:lang w:val="en-US" w:eastAsia="zh-CN"/>
        </w:rPr>
        <w:t xml:space="preserve">     </w:t>
      </w:r>
    </w:p>
    <w:p w14:paraId="45AF8A77">
      <w:pPr>
        <w:spacing w:line="460" w:lineRule="exact"/>
        <w:ind w:firstLine="960" w:firstLineChars="400"/>
        <w:rPr>
          <w:rFonts w:hint="eastAsia" w:ascii="宋体" w:hAnsi="宋体" w:eastAsia="宋体" w:cs="宋体"/>
          <w:kern w:val="0"/>
          <w:sz w:val="24"/>
          <w:u w:val="none"/>
          <w:lang w:val="en-US" w:eastAsia="zh-CN"/>
        </w:rPr>
      </w:pPr>
      <w:r>
        <w:rPr>
          <w:rFonts w:hint="eastAsia" w:ascii="宋体" w:hAnsi="宋体" w:cs="宋体"/>
          <w:kern w:val="0"/>
          <w:sz w:val="24"/>
          <w:u w:val="none"/>
          <w:lang w:val="en-US" w:eastAsia="zh-CN"/>
        </w:rPr>
        <w:t>招标采购科</w:t>
      </w:r>
      <w:r>
        <w:rPr>
          <w:rFonts w:hint="eastAsia" w:ascii="宋体" w:hAnsi="宋体" w:eastAsia="宋体" w:cs="宋体"/>
          <w:kern w:val="0"/>
          <w:sz w:val="24"/>
          <w:u w:val="none"/>
          <w:lang w:val="en-US" w:eastAsia="zh-CN"/>
        </w:rPr>
        <w:t>： 028-27199393</w:t>
      </w:r>
    </w:p>
    <w:p w14:paraId="13B38270">
      <w:pPr>
        <w:spacing w:line="460" w:lineRule="exact"/>
        <w:ind w:firstLine="960" w:firstLineChars="400"/>
        <w:rPr>
          <w:rFonts w:hint="default"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 xml:space="preserve">监督电话：028-23065867  </w:t>
      </w:r>
    </w:p>
    <w:p w14:paraId="39BFD391">
      <w:pPr>
        <w:bidi w:val="0"/>
        <w:spacing w:line="480" w:lineRule="auto"/>
        <w:ind w:firstLine="720" w:firstLineChars="300"/>
        <w:rPr>
          <w:rFonts w:hint="default"/>
          <w:color w:val="000000"/>
          <w:sz w:val="24"/>
          <w:szCs w:val="24"/>
          <w:lang w:val="en-US" w:eastAsia="zh-CN"/>
        </w:rPr>
      </w:pPr>
    </w:p>
    <w:p w14:paraId="170EF473">
      <w:pPr>
        <w:spacing w:line="480" w:lineRule="auto"/>
        <w:ind w:right="760" w:firstLine="480" w:firstLineChars="200"/>
        <w:rPr>
          <w:rFonts w:hint="eastAsia" w:ascii="宋体" w:hAnsi="宋体"/>
          <w:sz w:val="24"/>
        </w:rPr>
      </w:pPr>
      <w:r>
        <w:rPr>
          <w:rFonts w:hint="eastAsia" w:ascii="宋体" w:hAnsi="宋体"/>
          <w:sz w:val="24"/>
        </w:rPr>
        <w:t xml:space="preserve">  </w:t>
      </w:r>
    </w:p>
    <w:p w14:paraId="15E03276">
      <w:pPr>
        <w:spacing w:line="480" w:lineRule="auto"/>
        <w:ind w:right="760" w:firstLine="480" w:firstLineChars="200"/>
        <w:rPr>
          <w:rFonts w:hint="eastAsia" w:ascii="宋体" w:hAnsi="宋体"/>
          <w:sz w:val="24"/>
        </w:rPr>
      </w:pPr>
    </w:p>
    <w:p w14:paraId="1A90DB0B">
      <w:pPr>
        <w:spacing w:line="480" w:lineRule="auto"/>
        <w:ind w:right="760" w:firstLine="480" w:firstLineChars="200"/>
        <w:rPr>
          <w:rFonts w:hint="eastAsia" w:ascii="宋体" w:hAnsi="宋体"/>
          <w:sz w:val="24"/>
        </w:rPr>
      </w:pPr>
    </w:p>
    <w:p w14:paraId="0FED6431">
      <w:pPr>
        <w:spacing w:line="480" w:lineRule="auto"/>
        <w:ind w:right="760" w:firstLine="480" w:firstLineChars="200"/>
        <w:rPr>
          <w:rFonts w:hint="eastAsia" w:ascii="宋体" w:hAnsi="宋体"/>
          <w:sz w:val="24"/>
        </w:rPr>
      </w:pPr>
      <w:r>
        <w:rPr>
          <w:rFonts w:hint="eastAsia" w:ascii="宋体" w:hAnsi="宋体"/>
          <w:sz w:val="24"/>
        </w:rPr>
        <w:t xml:space="preserve">   </w:t>
      </w:r>
    </w:p>
    <w:p w14:paraId="20706EA6">
      <w:pPr>
        <w:autoSpaceDE w:val="0"/>
        <w:autoSpaceDN w:val="0"/>
        <w:adjustRightInd w:val="0"/>
        <w:spacing w:line="240" w:lineRule="exact"/>
        <w:ind w:right="-85"/>
        <w:rPr>
          <w:rFonts w:hint="eastAsia" w:ascii="宋体" w:hAnsi="宋体" w:cs="宋体-18030"/>
          <w:spacing w:val="4"/>
          <w:kern w:val="0"/>
          <w:sz w:val="32"/>
          <w:szCs w:val="32"/>
          <w:lang w:val="zh-CN"/>
        </w:rPr>
      </w:pPr>
    </w:p>
    <w:p w14:paraId="54710F64">
      <w:pPr>
        <w:pStyle w:val="2"/>
        <w:numPr>
          <w:ilvl w:val="0"/>
          <w:numId w:val="2"/>
        </w:numPr>
        <w:spacing w:before="360" w:after="0" w:line="500" w:lineRule="exact"/>
        <w:jc w:val="center"/>
        <w:rPr>
          <w:rFonts w:hint="eastAsia" w:ascii="宋体" w:hAnsi="宋体"/>
          <w:bCs w:val="0"/>
          <w:kern w:val="0"/>
          <w:lang w:val="zh-CN"/>
        </w:rPr>
      </w:pPr>
      <w:r>
        <w:rPr>
          <w:rFonts w:hint="eastAsia" w:ascii="宋体" w:hAnsi="宋体"/>
          <w:bCs w:val="0"/>
          <w:kern w:val="0"/>
          <w:lang w:val="zh-CN"/>
        </w:rPr>
        <w:t>投标须知前附表</w:t>
      </w:r>
    </w:p>
    <w:p w14:paraId="6702E708">
      <w:pPr>
        <w:rPr>
          <w:rFonts w:hint="eastAsia"/>
          <w:lang w:val="zh-CN"/>
        </w:rPr>
      </w:pPr>
    </w:p>
    <w:tbl>
      <w:tblPr>
        <w:tblStyle w:val="14"/>
        <w:tblpPr w:leftFromText="180" w:rightFromText="180" w:vertAnchor="text" w:horzAnchor="page" w:tblpX="1617" w:tblpY="185"/>
        <w:tblOverlap w:val="never"/>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19"/>
        <w:gridCol w:w="6052"/>
      </w:tblGrid>
      <w:tr w14:paraId="290A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31761F9B">
            <w:pPr>
              <w:pStyle w:val="4"/>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919" w:type="dxa"/>
            <w:tcBorders>
              <w:top w:val="single" w:color="auto" w:sz="4" w:space="0"/>
              <w:right w:val="single" w:color="auto" w:sz="4" w:space="0"/>
            </w:tcBorders>
            <w:noWrap w:val="0"/>
            <w:vAlign w:val="center"/>
          </w:tcPr>
          <w:p w14:paraId="4F9293B7">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052" w:type="dxa"/>
            <w:tcBorders>
              <w:top w:val="single" w:color="auto" w:sz="4" w:space="0"/>
              <w:left w:val="single" w:color="auto" w:sz="4" w:space="0"/>
              <w:right w:val="single" w:color="auto" w:sz="8" w:space="0"/>
            </w:tcBorders>
            <w:noWrap w:val="0"/>
            <w:vAlign w:val="center"/>
          </w:tcPr>
          <w:p w14:paraId="564674E3">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6979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22D10DD9">
            <w:pPr>
              <w:pStyle w:val="4"/>
              <w:numPr>
                <w:ilvl w:val="0"/>
                <w:numId w:val="3"/>
              </w:numPr>
              <w:snapToGrid w:val="0"/>
              <w:spacing w:line="240" w:lineRule="auto"/>
              <w:jc w:val="center"/>
              <w:rPr>
                <w:rFonts w:hint="eastAsia" w:ascii="宋体" w:hAnsi="宋体" w:eastAsia="宋体"/>
                <w:color w:val="000000"/>
                <w:sz w:val="24"/>
                <w:szCs w:val="24"/>
              </w:rPr>
            </w:pPr>
          </w:p>
        </w:tc>
        <w:tc>
          <w:tcPr>
            <w:tcW w:w="1919" w:type="dxa"/>
            <w:tcBorders>
              <w:right w:val="single" w:color="auto" w:sz="4" w:space="0"/>
            </w:tcBorders>
            <w:noWrap w:val="0"/>
            <w:vAlign w:val="center"/>
          </w:tcPr>
          <w:p w14:paraId="7B7D0D8C">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人</w:t>
            </w:r>
          </w:p>
        </w:tc>
        <w:tc>
          <w:tcPr>
            <w:tcW w:w="6052" w:type="dxa"/>
            <w:tcBorders>
              <w:left w:val="single" w:color="auto" w:sz="4" w:space="0"/>
              <w:right w:val="single" w:color="auto" w:sz="8" w:space="0"/>
            </w:tcBorders>
            <w:noWrap w:val="0"/>
            <w:vAlign w:val="center"/>
          </w:tcPr>
          <w:p w14:paraId="48F4017D">
            <w:pPr>
              <w:widowControl/>
              <w:spacing w:line="400" w:lineRule="exact"/>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lang w:eastAsia="zh-CN"/>
              </w:rPr>
              <w:t>采购</w:t>
            </w:r>
            <w:r>
              <w:rPr>
                <w:rFonts w:hint="eastAsia" w:ascii="宋体" w:hAnsi="宋体" w:eastAsia="宋体" w:cs="Times New Roman"/>
                <w:color w:val="auto"/>
                <w:sz w:val="24"/>
                <w:highlight w:val="none"/>
                <w:lang w:eastAsia="zh-CN"/>
              </w:rPr>
              <w:t>人：资阳市雁江区妇幼保健计划生育服务中心</w:t>
            </w:r>
          </w:p>
          <w:p w14:paraId="3BA20E10">
            <w:pPr>
              <w:widowControl/>
              <w:spacing w:line="40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地　址：资阳市雁江区雷音大道</w:t>
            </w:r>
            <w:r>
              <w:rPr>
                <w:rFonts w:hint="eastAsia" w:ascii="宋体" w:hAnsi="宋体" w:eastAsia="宋体" w:cs="Times New Roman"/>
                <w:color w:val="auto"/>
                <w:sz w:val="24"/>
                <w:highlight w:val="none"/>
                <w:lang w:val="en-US" w:eastAsia="zh-CN"/>
              </w:rPr>
              <w:t>512</w:t>
            </w:r>
            <w:r>
              <w:rPr>
                <w:rFonts w:hint="eastAsia" w:ascii="宋体" w:hAnsi="宋体" w:eastAsia="宋体" w:cs="Times New Roman"/>
                <w:color w:val="auto"/>
                <w:sz w:val="24"/>
                <w:highlight w:val="none"/>
                <w:lang w:eastAsia="zh-CN"/>
              </w:rPr>
              <w:t>号</w:t>
            </w:r>
          </w:p>
          <w:p w14:paraId="2351A18A">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项目联系人：</w:t>
            </w:r>
            <w:r>
              <w:rPr>
                <w:rFonts w:hint="eastAsia" w:ascii="宋体" w:hAnsi="宋体" w:cs="Times New Roman"/>
                <w:color w:val="auto"/>
                <w:sz w:val="24"/>
                <w:highlight w:val="none"/>
                <w:lang w:eastAsia="zh-CN"/>
              </w:rPr>
              <w:t>王</w:t>
            </w:r>
            <w:r>
              <w:rPr>
                <w:rFonts w:hint="eastAsia" w:ascii="宋体" w:hAnsi="宋体" w:eastAsia="宋体" w:cs="Times New Roman"/>
                <w:color w:val="auto"/>
                <w:sz w:val="24"/>
                <w:highlight w:val="none"/>
                <w:lang w:eastAsia="zh-CN"/>
              </w:rPr>
              <w:t>老师</w:t>
            </w:r>
          </w:p>
          <w:p w14:paraId="7D0EF326">
            <w:pPr>
              <w:widowControl/>
              <w:spacing w:line="40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电话：</w:t>
            </w:r>
            <w:r>
              <w:rPr>
                <w:rFonts w:hint="eastAsia" w:ascii="宋体" w:hAnsi="宋体" w:eastAsia="宋体" w:cs="Times New Roman"/>
                <w:color w:val="auto"/>
                <w:sz w:val="24"/>
                <w:highlight w:val="none"/>
                <w:lang w:val="en-US" w:eastAsia="zh-CN"/>
              </w:rPr>
              <w:t>028-27199393</w:t>
            </w:r>
          </w:p>
        </w:tc>
      </w:tr>
      <w:tr w14:paraId="1B8B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19E02A23">
            <w:pPr>
              <w:pStyle w:val="4"/>
              <w:numPr>
                <w:ilvl w:val="0"/>
                <w:numId w:val="3"/>
              </w:numPr>
              <w:snapToGrid w:val="0"/>
              <w:spacing w:line="240" w:lineRule="auto"/>
              <w:jc w:val="center"/>
              <w:rPr>
                <w:rFonts w:hint="eastAsia" w:ascii="宋体" w:hAnsi="宋体" w:eastAsia="宋体"/>
                <w:color w:val="000000"/>
                <w:sz w:val="24"/>
                <w:szCs w:val="24"/>
              </w:rPr>
            </w:pPr>
          </w:p>
        </w:tc>
        <w:tc>
          <w:tcPr>
            <w:tcW w:w="1919" w:type="dxa"/>
            <w:tcBorders>
              <w:right w:val="single" w:color="auto" w:sz="4" w:space="0"/>
            </w:tcBorders>
            <w:noWrap w:val="0"/>
            <w:vAlign w:val="center"/>
          </w:tcPr>
          <w:p w14:paraId="013BD423">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052" w:type="dxa"/>
            <w:tcBorders>
              <w:left w:val="single" w:color="auto" w:sz="4" w:space="0"/>
              <w:right w:val="single" w:color="auto" w:sz="8" w:space="0"/>
            </w:tcBorders>
            <w:noWrap w:val="0"/>
            <w:vAlign w:val="center"/>
          </w:tcPr>
          <w:p w14:paraId="1E1BF889">
            <w:pPr>
              <w:widowControl/>
              <w:spacing w:line="400" w:lineRule="exact"/>
              <w:rPr>
                <w:rFonts w:hint="eastAsia" w:ascii="宋体" w:hAnsi="宋体" w:eastAsia="宋体" w:cs="Times New Roman"/>
                <w:sz w:val="24"/>
                <w:lang w:eastAsia="zh-CN"/>
              </w:rPr>
            </w:pPr>
            <w:r>
              <w:rPr>
                <w:rFonts w:hint="eastAsia" w:ascii="宋体" w:hAnsi="宋体" w:eastAsia="宋体" w:cs="Times New Roman"/>
                <w:color w:val="auto"/>
                <w:sz w:val="24"/>
                <w:highlight w:val="none"/>
                <w:lang w:eastAsia="zh-CN"/>
              </w:rPr>
              <w:t>资阳市雁江区妇幼保健计划生育服务中心</w:t>
            </w:r>
            <w:r>
              <w:rPr>
                <w:rFonts w:hint="eastAsia" w:ascii="宋体" w:hAnsi="宋体" w:eastAsia="宋体" w:cs="Times New Roman"/>
                <w:color w:val="auto"/>
                <w:sz w:val="24"/>
                <w:highlight w:val="none"/>
                <w:lang w:val="en-US" w:eastAsia="zh-CN"/>
              </w:rPr>
              <w:t>流动资金贷款服务机构遴选采购项目</w:t>
            </w:r>
          </w:p>
        </w:tc>
      </w:tr>
      <w:tr w14:paraId="0BB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09D5159">
            <w:pPr>
              <w:pStyle w:val="4"/>
              <w:numPr>
                <w:ilvl w:val="0"/>
                <w:numId w:val="3"/>
              </w:numPr>
              <w:snapToGrid w:val="0"/>
              <w:spacing w:line="240" w:lineRule="auto"/>
              <w:jc w:val="center"/>
              <w:rPr>
                <w:rFonts w:hint="eastAsia" w:ascii="宋体" w:hAnsi="宋体" w:eastAsia="宋体"/>
                <w:color w:val="000000"/>
                <w:sz w:val="24"/>
                <w:szCs w:val="24"/>
              </w:rPr>
            </w:pPr>
          </w:p>
        </w:tc>
        <w:tc>
          <w:tcPr>
            <w:tcW w:w="1919" w:type="dxa"/>
            <w:tcBorders>
              <w:right w:val="single" w:color="auto" w:sz="4" w:space="0"/>
            </w:tcBorders>
            <w:noWrap w:val="0"/>
            <w:vAlign w:val="center"/>
          </w:tcPr>
          <w:p w14:paraId="1BEB8DD8">
            <w:pPr>
              <w:spacing w:line="460" w:lineRule="exact"/>
              <w:jc w:val="center"/>
              <w:rPr>
                <w:rFonts w:hint="eastAsia" w:ascii="宋体" w:hAnsi="宋体" w:eastAsia="宋体" w:cs="Times New Roman"/>
                <w:color w:val="000000"/>
                <w:sz w:val="24"/>
                <w:szCs w:val="24"/>
                <w:lang w:eastAsia="zh-CN"/>
              </w:rPr>
            </w:pPr>
            <w:r>
              <w:rPr>
                <w:rFonts w:hint="eastAsia"/>
                <w:color w:val="000000"/>
                <w:sz w:val="24"/>
                <w:szCs w:val="24"/>
              </w:rPr>
              <w:t>贷款</w:t>
            </w:r>
            <w:r>
              <w:rPr>
                <w:color w:val="000000"/>
                <w:sz w:val="24"/>
                <w:szCs w:val="24"/>
              </w:rPr>
              <w:t>额度（</w:t>
            </w:r>
            <w:r>
              <w:rPr>
                <w:rFonts w:hint="eastAsia"/>
                <w:color w:val="000000"/>
                <w:sz w:val="24"/>
                <w:szCs w:val="24"/>
              </w:rPr>
              <w:t>万</w:t>
            </w:r>
            <w:r>
              <w:rPr>
                <w:color w:val="000000"/>
                <w:sz w:val="24"/>
                <w:szCs w:val="24"/>
              </w:rPr>
              <w:t>元）</w:t>
            </w:r>
          </w:p>
        </w:tc>
        <w:tc>
          <w:tcPr>
            <w:tcW w:w="6052" w:type="dxa"/>
            <w:tcBorders>
              <w:left w:val="single" w:color="auto" w:sz="4" w:space="0"/>
              <w:right w:val="single" w:color="auto" w:sz="4" w:space="0"/>
            </w:tcBorders>
            <w:noWrap w:val="0"/>
            <w:vAlign w:val="center"/>
          </w:tcPr>
          <w:p w14:paraId="5A61A916">
            <w:pPr>
              <w:widowControl/>
              <w:spacing w:line="400" w:lineRule="exact"/>
              <w:jc w:val="both"/>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2600.00万元</w:t>
            </w:r>
          </w:p>
        </w:tc>
      </w:tr>
      <w:tr w14:paraId="014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0D3B02AD">
            <w:pPr>
              <w:pStyle w:val="4"/>
              <w:numPr>
                <w:ilvl w:val="0"/>
                <w:numId w:val="3"/>
              </w:numPr>
              <w:snapToGrid w:val="0"/>
              <w:spacing w:line="240" w:lineRule="auto"/>
              <w:jc w:val="center"/>
              <w:rPr>
                <w:rFonts w:hint="eastAsia" w:ascii="宋体" w:hAnsi="宋体" w:eastAsia="宋体"/>
                <w:color w:val="000000"/>
                <w:sz w:val="24"/>
                <w:szCs w:val="24"/>
              </w:rPr>
            </w:pPr>
          </w:p>
        </w:tc>
        <w:tc>
          <w:tcPr>
            <w:tcW w:w="1919" w:type="dxa"/>
            <w:tcBorders>
              <w:right w:val="single" w:color="auto" w:sz="4" w:space="0"/>
            </w:tcBorders>
            <w:noWrap w:val="0"/>
            <w:vAlign w:val="center"/>
          </w:tcPr>
          <w:p w14:paraId="1B0849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052" w:type="dxa"/>
            <w:tcBorders>
              <w:left w:val="single" w:color="auto" w:sz="4" w:space="0"/>
              <w:right w:val="single" w:color="auto" w:sz="4" w:space="0"/>
            </w:tcBorders>
            <w:noWrap w:val="0"/>
            <w:vAlign w:val="center"/>
          </w:tcPr>
          <w:p w14:paraId="2742DDC7">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资阳市雁江区妇幼保健计划生育服务中心</w:t>
            </w:r>
          </w:p>
        </w:tc>
      </w:tr>
      <w:tr w14:paraId="4CCF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461C915">
            <w:pPr>
              <w:pStyle w:val="4"/>
              <w:numPr>
                <w:ilvl w:val="0"/>
                <w:numId w:val="3"/>
              </w:numPr>
              <w:snapToGrid w:val="0"/>
              <w:spacing w:line="240" w:lineRule="auto"/>
              <w:jc w:val="center"/>
              <w:rPr>
                <w:rFonts w:hint="eastAsia" w:ascii="宋体" w:hAnsi="宋体" w:eastAsia="宋体"/>
                <w:color w:val="000000"/>
                <w:sz w:val="24"/>
                <w:szCs w:val="24"/>
              </w:rPr>
            </w:pPr>
          </w:p>
        </w:tc>
        <w:tc>
          <w:tcPr>
            <w:tcW w:w="1919" w:type="dxa"/>
            <w:tcBorders>
              <w:right w:val="single" w:color="auto" w:sz="4" w:space="0"/>
            </w:tcBorders>
            <w:noWrap w:val="0"/>
            <w:vAlign w:val="center"/>
          </w:tcPr>
          <w:p w14:paraId="020D872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p w14:paraId="4B16C3E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及规模</w:t>
            </w:r>
          </w:p>
        </w:tc>
        <w:tc>
          <w:tcPr>
            <w:tcW w:w="6052" w:type="dxa"/>
            <w:tcBorders>
              <w:left w:val="single" w:color="auto" w:sz="4" w:space="0"/>
              <w:right w:val="single" w:color="auto" w:sz="8" w:space="0"/>
            </w:tcBorders>
            <w:noWrap w:val="0"/>
            <w:vAlign w:val="center"/>
          </w:tcPr>
          <w:p w14:paraId="0B1EE5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 w:val="24"/>
                <w:highlight w:val="none"/>
                <w:lang w:eastAsia="zh-CN"/>
              </w:rPr>
            </w:pPr>
            <w:r>
              <w:rPr>
                <w:rFonts w:hint="eastAsia"/>
                <w:color w:val="000000" w:themeColor="text1"/>
                <w:sz w:val="24"/>
                <w:szCs w:val="24"/>
                <w14:textFill>
                  <w14:solidFill>
                    <w14:schemeClr w14:val="tx1"/>
                  </w14:solidFill>
                </w14:textFill>
              </w:rPr>
              <w:t>本项目</w:t>
            </w:r>
            <w:r>
              <w:rPr>
                <w:color w:val="000000" w:themeColor="text1"/>
                <w:sz w:val="24"/>
                <w:szCs w:val="24"/>
                <w14:textFill>
                  <w14:solidFill>
                    <w14:schemeClr w14:val="tx1"/>
                  </w14:solidFill>
                </w14:textFill>
              </w:rPr>
              <w:t>拟</w:t>
            </w:r>
            <w:r>
              <w:rPr>
                <w:rFonts w:hint="eastAsia"/>
                <w:color w:val="000000" w:themeColor="text1"/>
                <w:sz w:val="24"/>
                <w:szCs w:val="24"/>
                <w14:textFill>
                  <w14:solidFill>
                    <w14:schemeClr w14:val="tx1"/>
                  </w14:solidFill>
                </w14:textFill>
              </w:rPr>
              <w:t>遴选1</w:t>
            </w:r>
            <w:r>
              <w:rPr>
                <w:color w:val="000000" w:themeColor="text1"/>
                <w:sz w:val="24"/>
                <w:szCs w:val="24"/>
                <w14:textFill>
                  <w14:solidFill>
                    <w14:schemeClr w14:val="tx1"/>
                  </w14:solidFill>
                </w14:textFill>
              </w:rPr>
              <w:t>家贷款机构</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根据医院的实际需求情况，为医院提供</w:t>
            </w:r>
            <w:r>
              <w:rPr>
                <w:rFonts w:hint="eastAsia"/>
                <w:color w:val="000000" w:themeColor="text1"/>
                <w:sz w:val="24"/>
                <w:szCs w:val="24"/>
                <w:lang w:val="en-US" w:eastAsia="zh-CN"/>
                <w14:textFill>
                  <w14:solidFill>
                    <w14:schemeClr w14:val="tx1"/>
                  </w14:solidFill>
                </w14:textFill>
              </w:rPr>
              <w:t>2600</w:t>
            </w:r>
            <w:r>
              <w:rPr>
                <w:rFonts w:hint="eastAsia"/>
                <w:color w:val="000000" w:themeColor="text1"/>
                <w:sz w:val="24"/>
                <w:szCs w:val="24"/>
                <w14:textFill>
                  <w14:solidFill>
                    <w14:schemeClr w14:val="tx1"/>
                  </w14:solidFill>
                </w14:textFill>
              </w:rPr>
              <w:t>.00</w:t>
            </w:r>
            <w:r>
              <w:rPr>
                <w:color w:val="000000" w:themeColor="text1"/>
                <w:sz w:val="24"/>
                <w:szCs w:val="24"/>
                <w14:textFill>
                  <w14:solidFill>
                    <w14:schemeClr w14:val="tx1"/>
                  </w14:solidFill>
                </w14:textFill>
              </w:rPr>
              <w:t>万元的流动资金贷款</w:t>
            </w:r>
            <w:r>
              <w:rPr>
                <w:rFonts w:hint="eastAsia"/>
                <w:color w:val="000000" w:themeColor="text1"/>
                <w:sz w:val="24"/>
                <w:szCs w:val="24"/>
                <w14:textFill>
                  <w14:solidFill>
                    <w14:schemeClr w14:val="tx1"/>
                  </w14:solidFill>
                </w14:textFill>
              </w:rPr>
              <w:t>，贷款期限为3年</w:t>
            </w:r>
            <w:r>
              <w:rPr>
                <w:rFonts w:hint="eastAsia"/>
                <w:color w:val="000000" w:themeColor="text1"/>
                <w:sz w:val="24"/>
                <w:szCs w:val="24"/>
                <w:lang w:eastAsia="zh-CN"/>
                <w14:textFill>
                  <w14:solidFill>
                    <w14:schemeClr w14:val="tx1"/>
                  </w14:solidFill>
                </w14:textFill>
              </w:rPr>
              <w:t>。</w:t>
            </w:r>
          </w:p>
        </w:tc>
      </w:tr>
      <w:tr w14:paraId="24BE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64A6D622">
            <w:pPr>
              <w:pStyle w:val="4"/>
              <w:numPr>
                <w:ilvl w:val="0"/>
                <w:numId w:val="3"/>
              </w:numPr>
              <w:snapToGrid w:val="0"/>
              <w:spacing w:line="240" w:lineRule="auto"/>
              <w:jc w:val="center"/>
              <w:rPr>
                <w:rFonts w:hint="eastAsia" w:ascii="宋体" w:hAnsi="宋体" w:eastAsia="宋体"/>
                <w:color w:val="000000"/>
                <w:sz w:val="24"/>
                <w:szCs w:val="24"/>
              </w:rPr>
            </w:pPr>
          </w:p>
        </w:tc>
        <w:tc>
          <w:tcPr>
            <w:tcW w:w="1919" w:type="dxa"/>
            <w:tcBorders>
              <w:right w:val="single" w:color="auto" w:sz="4" w:space="0"/>
            </w:tcBorders>
            <w:noWrap w:val="0"/>
            <w:vAlign w:val="center"/>
          </w:tcPr>
          <w:p w14:paraId="74C3FAC9">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方式</w:t>
            </w:r>
          </w:p>
        </w:tc>
        <w:tc>
          <w:tcPr>
            <w:tcW w:w="6052" w:type="dxa"/>
            <w:tcBorders>
              <w:left w:val="single" w:color="auto" w:sz="4" w:space="0"/>
              <w:right w:val="single" w:color="auto" w:sz="8" w:space="0"/>
            </w:tcBorders>
            <w:noWrap w:val="0"/>
            <w:vAlign w:val="center"/>
          </w:tcPr>
          <w:p w14:paraId="1B1F6C8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w:t>
            </w:r>
            <w:r>
              <w:rPr>
                <w:rFonts w:hint="eastAsia" w:ascii="宋体" w:hAnsi="宋体" w:cs="Times New Roman"/>
                <w:color w:val="auto"/>
                <w:sz w:val="24"/>
                <w:highlight w:val="none"/>
                <w:lang w:eastAsia="zh-CN"/>
              </w:rPr>
              <w:t>遴</w:t>
            </w:r>
            <w:r>
              <w:rPr>
                <w:rFonts w:hint="eastAsia" w:ascii="宋体" w:hAnsi="宋体" w:eastAsia="宋体" w:cs="Times New Roman"/>
                <w:color w:val="auto"/>
                <w:sz w:val="24"/>
                <w:highlight w:val="none"/>
                <w:lang w:eastAsia="zh-CN"/>
              </w:rPr>
              <w:t>选</w:t>
            </w:r>
          </w:p>
        </w:tc>
      </w:tr>
      <w:tr w14:paraId="7B7B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08A491D9">
            <w:pPr>
              <w:pStyle w:val="4"/>
              <w:numPr>
                <w:ilvl w:val="0"/>
                <w:numId w:val="3"/>
              </w:numPr>
              <w:snapToGrid w:val="0"/>
              <w:spacing w:line="240" w:lineRule="auto"/>
              <w:jc w:val="center"/>
              <w:rPr>
                <w:rFonts w:hint="eastAsia" w:ascii="宋体" w:hAnsi="宋体" w:eastAsia="宋体"/>
                <w:color w:val="000000"/>
                <w:sz w:val="24"/>
                <w:szCs w:val="24"/>
              </w:rPr>
            </w:pPr>
          </w:p>
        </w:tc>
        <w:tc>
          <w:tcPr>
            <w:tcW w:w="1919" w:type="dxa"/>
            <w:tcBorders>
              <w:right w:val="single" w:color="auto" w:sz="4" w:space="0"/>
            </w:tcBorders>
            <w:noWrap w:val="0"/>
            <w:vAlign w:val="center"/>
          </w:tcPr>
          <w:p w14:paraId="5BBCDCE0">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052" w:type="dxa"/>
            <w:tcBorders>
              <w:left w:val="single" w:color="auto" w:sz="4" w:space="0"/>
              <w:right w:val="single" w:color="auto" w:sz="8" w:space="0"/>
            </w:tcBorders>
            <w:noWrap w:val="0"/>
            <w:vAlign w:val="center"/>
          </w:tcPr>
          <w:p w14:paraId="21DF3233">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79DF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120C6280">
            <w:pPr>
              <w:pStyle w:val="4"/>
              <w:numPr>
                <w:ilvl w:val="0"/>
                <w:numId w:val="3"/>
              </w:numPr>
              <w:snapToGrid w:val="0"/>
              <w:spacing w:line="240" w:lineRule="auto"/>
              <w:jc w:val="center"/>
              <w:rPr>
                <w:rFonts w:hint="eastAsia" w:ascii="宋体" w:hAnsi="宋体" w:eastAsia="宋体"/>
                <w:color w:val="000000"/>
                <w:sz w:val="24"/>
                <w:szCs w:val="24"/>
              </w:rPr>
            </w:pPr>
          </w:p>
        </w:tc>
        <w:tc>
          <w:tcPr>
            <w:tcW w:w="1919" w:type="dxa"/>
            <w:tcBorders>
              <w:right w:val="single" w:color="auto" w:sz="4" w:space="0"/>
            </w:tcBorders>
            <w:noWrap w:val="0"/>
            <w:vAlign w:val="center"/>
          </w:tcPr>
          <w:p w14:paraId="6F271577">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052" w:type="dxa"/>
            <w:tcBorders>
              <w:left w:val="single" w:color="auto" w:sz="4" w:space="0"/>
              <w:right w:val="single" w:color="auto" w:sz="8" w:space="0"/>
            </w:tcBorders>
            <w:noWrap w:val="0"/>
            <w:vAlign w:val="center"/>
          </w:tcPr>
          <w:p w14:paraId="0E79692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485C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828" w:type="dxa"/>
            <w:tcBorders>
              <w:left w:val="single" w:color="auto" w:sz="8" w:space="0"/>
            </w:tcBorders>
            <w:noWrap w:val="0"/>
            <w:vAlign w:val="center"/>
          </w:tcPr>
          <w:p w14:paraId="653492FD">
            <w:pPr>
              <w:pStyle w:val="4"/>
              <w:numPr>
                <w:ilvl w:val="0"/>
                <w:numId w:val="3"/>
              </w:numPr>
              <w:snapToGrid w:val="0"/>
              <w:spacing w:line="240" w:lineRule="auto"/>
              <w:jc w:val="center"/>
              <w:rPr>
                <w:rFonts w:hint="eastAsia" w:ascii="宋体" w:hAnsi="宋体" w:eastAsia="宋体"/>
                <w:color w:val="000000"/>
                <w:sz w:val="24"/>
                <w:szCs w:val="24"/>
              </w:rPr>
            </w:pPr>
          </w:p>
        </w:tc>
        <w:tc>
          <w:tcPr>
            <w:tcW w:w="1919" w:type="dxa"/>
            <w:tcBorders>
              <w:right w:val="single" w:color="auto" w:sz="4" w:space="0"/>
            </w:tcBorders>
            <w:noWrap w:val="0"/>
            <w:vAlign w:val="center"/>
          </w:tcPr>
          <w:p w14:paraId="0E589F8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合格投标人资格条件</w:t>
            </w:r>
          </w:p>
          <w:p w14:paraId="1A425A2C">
            <w:pPr>
              <w:spacing w:line="360" w:lineRule="auto"/>
              <w:ind w:left="0" w:leftChars="0"/>
              <w:jc w:val="center"/>
              <w:rPr>
                <w:rFonts w:hint="eastAsia" w:ascii="宋体" w:hAnsi="宋体" w:eastAsia="宋体" w:cs="宋体"/>
                <w:kern w:val="2"/>
                <w:sz w:val="24"/>
                <w:szCs w:val="24"/>
                <w:lang w:val="en-US" w:eastAsia="zh-CN" w:bidi="ar-SA"/>
              </w:rPr>
            </w:pPr>
          </w:p>
        </w:tc>
        <w:tc>
          <w:tcPr>
            <w:tcW w:w="6052" w:type="dxa"/>
            <w:tcBorders>
              <w:left w:val="single" w:color="auto" w:sz="4" w:space="0"/>
              <w:right w:val="single" w:color="auto" w:sz="8" w:space="0"/>
            </w:tcBorders>
            <w:noWrap w:val="0"/>
            <w:vAlign w:val="center"/>
          </w:tcPr>
          <w:p w14:paraId="4D2B1AE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2397D0A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tc>
      </w:tr>
      <w:tr w14:paraId="2A66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tcBorders>
              <w:left w:val="single" w:color="auto" w:sz="8" w:space="0"/>
            </w:tcBorders>
            <w:noWrap w:val="0"/>
            <w:vAlign w:val="center"/>
          </w:tcPr>
          <w:p w14:paraId="7F75CC46">
            <w:pPr>
              <w:pStyle w:val="4"/>
              <w:numPr>
                <w:ilvl w:val="0"/>
                <w:numId w:val="3"/>
              </w:numPr>
              <w:snapToGrid w:val="0"/>
              <w:spacing w:line="240" w:lineRule="auto"/>
              <w:jc w:val="center"/>
              <w:rPr>
                <w:rFonts w:hint="eastAsia" w:ascii="宋体" w:hAnsi="宋体" w:eastAsia="宋体"/>
                <w:color w:val="000000"/>
                <w:sz w:val="24"/>
                <w:szCs w:val="24"/>
              </w:rPr>
            </w:pPr>
          </w:p>
        </w:tc>
        <w:tc>
          <w:tcPr>
            <w:tcW w:w="1919" w:type="dxa"/>
            <w:tcBorders>
              <w:right w:val="single" w:color="auto" w:sz="4" w:space="0"/>
            </w:tcBorders>
            <w:noWrap w:val="0"/>
            <w:vAlign w:val="center"/>
          </w:tcPr>
          <w:p w14:paraId="6E6E498E">
            <w:pPr>
              <w:spacing w:line="460" w:lineRule="exact"/>
              <w:jc w:val="center"/>
              <w:rPr>
                <w:rFonts w:hint="eastAsia"/>
                <w:lang w:eastAsia="zh-CN"/>
              </w:rPr>
            </w:pPr>
            <w:r>
              <w:rPr>
                <w:rFonts w:hint="eastAsia" w:ascii="宋体" w:hAnsi="宋体" w:eastAsia="宋体" w:cs="Times New Roman"/>
                <w:color w:val="000000"/>
                <w:sz w:val="24"/>
                <w:szCs w:val="24"/>
                <w:lang w:val="en-US" w:eastAsia="zh-CN"/>
              </w:rPr>
              <w:t>服务内容及要求</w:t>
            </w:r>
          </w:p>
        </w:tc>
        <w:tc>
          <w:tcPr>
            <w:tcW w:w="6052" w:type="dxa"/>
            <w:tcBorders>
              <w:left w:val="single" w:color="auto" w:sz="4" w:space="0"/>
              <w:right w:val="single" w:color="auto" w:sz="8" w:space="0"/>
            </w:tcBorders>
            <w:noWrap w:val="0"/>
            <w:vAlign w:val="center"/>
          </w:tcPr>
          <w:p w14:paraId="4CAED3E3">
            <w:pPr>
              <w:spacing w:line="360" w:lineRule="auto"/>
              <w:ind w:left="0" w:left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1、服务内容：</w:t>
            </w:r>
          </w:p>
          <w:p w14:paraId="1884187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（1）贷款额度：2600万元</w:t>
            </w:r>
          </w:p>
          <w:p w14:paraId="3756529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（2）贷款期限：3年</w:t>
            </w:r>
          </w:p>
          <w:p w14:paraId="41DE2A3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（3）还款方式：先息后本</w:t>
            </w:r>
          </w:p>
          <w:p w14:paraId="6FAC9CB6">
            <w:pPr>
              <w:spacing w:line="360" w:lineRule="auto"/>
              <w:ind w:left="0" w:left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（4）贷款利息：不高于基准利率</w:t>
            </w:r>
          </w:p>
          <w:p w14:paraId="1529D8B7">
            <w:pPr>
              <w:spacing w:line="360" w:lineRule="auto"/>
              <w:ind w:left="0" w:leftChars="0"/>
              <w:jc w:val="both"/>
              <w:rPr>
                <w:rFonts w:hint="eastAsia" w:ascii="宋体" w:hAnsi="宋体" w:eastAsia="宋体" w:cs="宋体"/>
                <w:kern w:val="2"/>
                <w:sz w:val="24"/>
                <w:szCs w:val="24"/>
                <w:lang w:val="en-US" w:eastAsia="zh-CN" w:bidi="ar-SA"/>
              </w:rPr>
            </w:pPr>
            <w:r>
              <w:rPr>
                <w:rFonts w:hint="eastAsia" w:ascii="仿宋" w:hAnsi="仿宋" w:eastAsia="仿宋" w:cs="仿宋"/>
                <w:spacing w:val="4"/>
                <w:sz w:val="24"/>
                <w:szCs w:val="24"/>
                <w:lang w:val="en-US" w:eastAsia="zh-CN"/>
              </w:rPr>
              <w:t>2</w:t>
            </w:r>
            <w:r>
              <w:rPr>
                <w:rFonts w:hint="eastAsia" w:ascii="宋体" w:hAnsi="宋体" w:eastAsia="宋体" w:cs="宋体"/>
                <w:kern w:val="2"/>
                <w:sz w:val="24"/>
                <w:szCs w:val="24"/>
                <w:lang w:val="en-US" w:eastAsia="zh-CN" w:bidi="ar-SA"/>
              </w:rPr>
              <w:t>.服务要求：</w:t>
            </w:r>
          </w:p>
          <w:p w14:paraId="057178A2">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（1）银行账户：我院在该银行已开设可使用账户；或暂未成为我院开户行的应在我院发布中标人结果公告后18日（含非工作日）内配合完成合同签订、开户、授信以及发放贷款等。</w:t>
            </w:r>
          </w:p>
          <w:p w14:paraId="508D658C">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（2）中标后在18日（含非工作日）内配合完成合同签订、授信、发放贷款且无任何其他附加条件（达到放款条件可以提前放款）。【提供</w:t>
            </w:r>
            <w:r>
              <w:rPr>
                <w:rFonts w:hint="eastAsia" w:ascii="宋体" w:hAnsi="宋体" w:eastAsia="宋体" w:cs="宋体"/>
                <w:kern w:val="2"/>
                <w:sz w:val="24"/>
                <w:szCs w:val="24"/>
                <w:lang w:val="zh-CN" w:eastAsia="zh-CN" w:bidi="ar-SA"/>
              </w:rPr>
              <w:t>承诺函并加盖供应商公章，格式自拟。</w:t>
            </w:r>
            <w:r>
              <w:rPr>
                <w:rFonts w:hint="eastAsia" w:ascii="宋体" w:hAnsi="宋体" w:eastAsia="宋体" w:cs="宋体"/>
                <w:kern w:val="2"/>
                <w:sz w:val="24"/>
                <w:szCs w:val="24"/>
                <w:lang w:val="en-US" w:eastAsia="zh-CN" w:bidi="ar-SA"/>
              </w:rPr>
              <w:t>】</w:t>
            </w:r>
          </w:p>
          <w:p w14:paraId="3E7432A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（3）在贷款存续期间，确保采购人可随时提前还款（5个工作日内办理完毕）且无其他限制条件、不收取任何违约金；</w:t>
            </w:r>
          </w:p>
          <w:p w14:paraId="3DD7DC98">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（4）财务稳健，资本充足率、不良贷款率、拨备覆盖率、流动性覆盖率、流动性比例等指标达到主管部门监管标准；</w:t>
            </w:r>
          </w:p>
          <w:p w14:paraId="1D184722">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（5）能提供此贷款额度的最低贷款利率（高于基准利率为无效标）；</w:t>
            </w:r>
          </w:p>
          <w:p w14:paraId="07365A89">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（6）本次提供贷款为纯信用贷款，无抵押、质押等任何担保措施。</w:t>
            </w:r>
          </w:p>
          <w:p w14:paraId="4071887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（7）遵循人民银行价格自律机制，提供的贷款利率不得高于银行同期贷款基准利率。</w:t>
            </w:r>
          </w:p>
          <w:p w14:paraId="120048D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（8）根据医院实际情况分批发放贷款。</w:t>
            </w:r>
          </w:p>
          <w:p w14:paraId="2FCEF059">
            <w:pPr>
              <w:spacing w:line="360" w:lineRule="auto"/>
              <w:ind w:left="0" w:leftChars="0"/>
              <w:jc w:val="both"/>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注：请根据各单位流程制度对偏离条款应予说明（如有）。</w:t>
            </w:r>
          </w:p>
          <w:p w14:paraId="2731207B">
            <w:pPr>
              <w:rPr>
                <w:rFonts w:hint="eastAsia" w:ascii="宋体" w:hAnsi="宋体" w:eastAsia="宋体" w:cs="宋体"/>
                <w:kern w:val="2"/>
                <w:sz w:val="24"/>
                <w:szCs w:val="24"/>
                <w:lang w:val="en-US" w:eastAsia="zh-CN" w:bidi="ar-SA"/>
              </w:rPr>
            </w:pPr>
          </w:p>
        </w:tc>
      </w:tr>
      <w:tr w14:paraId="0E97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28" w:type="dxa"/>
            <w:tcBorders>
              <w:left w:val="single" w:color="auto" w:sz="8" w:space="0"/>
            </w:tcBorders>
            <w:noWrap w:val="0"/>
            <w:vAlign w:val="center"/>
          </w:tcPr>
          <w:p w14:paraId="3AD7D78B">
            <w:pPr>
              <w:pStyle w:val="4"/>
              <w:numPr>
                <w:ilvl w:val="0"/>
                <w:numId w:val="3"/>
              </w:numPr>
              <w:snapToGrid w:val="0"/>
              <w:spacing w:line="240" w:lineRule="auto"/>
              <w:jc w:val="center"/>
              <w:rPr>
                <w:rFonts w:hint="eastAsia" w:ascii="宋体" w:hAnsi="宋体" w:eastAsia="宋体"/>
                <w:color w:val="000000"/>
                <w:sz w:val="24"/>
                <w:szCs w:val="24"/>
              </w:rPr>
            </w:pPr>
          </w:p>
        </w:tc>
        <w:tc>
          <w:tcPr>
            <w:tcW w:w="1919" w:type="dxa"/>
            <w:tcBorders>
              <w:right w:val="single" w:color="auto" w:sz="4" w:space="0"/>
            </w:tcBorders>
            <w:noWrap w:val="0"/>
            <w:vAlign w:val="center"/>
          </w:tcPr>
          <w:p w14:paraId="234F8394">
            <w:pPr>
              <w:spacing w:line="460" w:lineRule="exact"/>
              <w:jc w:val="center"/>
              <w:rPr>
                <w:rFonts w:hint="eastAsia"/>
              </w:rPr>
            </w:pPr>
            <w:r>
              <w:rPr>
                <w:rFonts w:hint="eastAsia" w:ascii="宋体" w:hAnsi="宋体" w:eastAsia="宋体" w:cs="Times New Roman"/>
                <w:color w:val="000000"/>
                <w:sz w:val="24"/>
                <w:szCs w:val="24"/>
                <w:lang w:val="en-US" w:eastAsia="zh-CN"/>
              </w:rPr>
              <w:t>报价要求</w:t>
            </w:r>
          </w:p>
        </w:tc>
        <w:tc>
          <w:tcPr>
            <w:tcW w:w="6052" w:type="dxa"/>
            <w:tcBorders>
              <w:left w:val="single" w:color="auto" w:sz="4" w:space="0"/>
              <w:right w:val="single" w:color="auto" w:sz="8" w:space="0"/>
            </w:tcBorders>
            <w:noWrap w:val="0"/>
            <w:vAlign w:val="center"/>
          </w:tcPr>
          <w:p w14:paraId="7F4AC849">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1、投标人的报价是投标人响应</w:t>
            </w:r>
            <w:r>
              <w:rPr>
                <w:rFonts w:hint="eastAsia" w:ascii="宋体" w:hAnsi="宋体" w:cs="Times New Roman"/>
                <w:sz w:val="24"/>
                <w:lang w:val="en-US" w:eastAsia="zh-CN"/>
              </w:rPr>
              <w:t>采购</w:t>
            </w:r>
            <w:r>
              <w:rPr>
                <w:rFonts w:hint="eastAsia" w:ascii="宋体" w:hAnsi="宋体" w:eastAsia="宋体" w:cs="Times New Roman"/>
                <w:sz w:val="24"/>
                <w:lang w:val="en-US" w:eastAsia="zh-CN"/>
              </w:rPr>
              <w:t>项目要求的全部工作内容的价格体现，包括投标人完成本项目所需的一切费用。</w:t>
            </w:r>
          </w:p>
          <w:p w14:paraId="1FC84347">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2、投标人的报价高于银行同期贷款基准利率，为无效报价，其响应文件作无效处理。</w:t>
            </w:r>
          </w:p>
          <w:p w14:paraId="374649F0">
            <w:pPr>
              <w:spacing w:line="360" w:lineRule="auto"/>
              <w:rPr>
                <w:rFonts w:hint="eastAsia"/>
                <w:lang w:eastAsia="zh-CN"/>
              </w:rPr>
            </w:pPr>
            <w:r>
              <w:rPr>
                <w:rFonts w:hint="eastAsia" w:ascii="宋体" w:hAnsi="宋体" w:eastAsia="宋体" w:cs="Times New Roman"/>
                <w:sz w:val="24"/>
                <w:lang w:val="en-US" w:eastAsia="zh-CN"/>
              </w:rPr>
              <w:t xml:space="preserve">3、投标文件中报价如果出现下列不一致的，可按以下原则进行修改： 大写金额和小写金额不一致的，以大写金额为准，但大写金额文字存在错误的，应当先对大写金额的文字错误进行澄清、说明或者更正，再行修正。 </w:t>
            </w:r>
          </w:p>
        </w:tc>
      </w:tr>
      <w:tr w14:paraId="00F0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2AF1FF57">
            <w:pPr>
              <w:pStyle w:val="4"/>
              <w:numPr>
                <w:ilvl w:val="0"/>
                <w:numId w:val="3"/>
              </w:numPr>
              <w:snapToGrid w:val="0"/>
              <w:spacing w:line="240" w:lineRule="auto"/>
              <w:jc w:val="center"/>
              <w:rPr>
                <w:rFonts w:hint="eastAsia" w:ascii="宋体" w:hAnsi="宋体" w:eastAsia="宋体"/>
                <w:color w:val="000000"/>
                <w:sz w:val="24"/>
                <w:szCs w:val="24"/>
              </w:rPr>
            </w:pPr>
          </w:p>
        </w:tc>
        <w:tc>
          <w:tcPr>
            <w:tcW w:w="1919" w:type="dxa"/>
            <w:tcBorders>
              <w:right w:val="single" w:color="auto" w:sz="4" w:space="0"/>
            </w:tcBorders>
            <w:noWrap w:val="0"/>
            <w:vAlign w:val="center"/>
          </w:tcPr>
          <w:p w14:paraId="5D23DEF8">
            <w:pPr>
              <w:spacing w:line="460" w:lineRule="exact"/>
              <w:jc w:val="center"/>
              <w:rPr>
                <w:rFonts w:hint="eastAsia"/>
              </w:rPr>
            </w:pP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文件要求</w:t>
            </w:r>
          </w:p>
        </w:tc>
        <w:tc>
          <w:tcPr>
            <w:tcW w:w="6052" w:type="dxa"/>
            <w:tcBorders>
              <w:left w:val="single" w:color="auto" w:sz="4" w:space="0"/>
              <w:right w:val="single" w:color="auto" w:sz="8" w:space="0"/>
            </w:tcBorders>
            <w:noWrap w:val="0"/>
            <w:vAlign w:val="center"/>
          </w:tcPr>
          <w:p w14:paraId="38FDD34A">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合格有效的营业执照复印件；</w:t>
            </w:r>
          </w:p>
          <w:p w14:paraId="7AE64C5F">
            <w:pPr>
              <w:spacing w:line="360" w:lineRule="auto"/>
              <w:rPr>
                <w:rFonts w:ascii="宋体" w:hAnsi="宋体"/>
                <w:sz w:val="24"/>
              </w:rPr>
            </w:pPr>
            <w:r>
              <w:rPr>
                <w:rFonts w:hint="eastAsia" w:ascii="宋体" w:hAnsi="宋体"/>
                <w:sz w:val="24"/>
                <w:lang w:val="en-US" w:eastAsia="zh-CN"/>
              </w:rPr>
              <w:t>2、</w:t>
            </w:r>
            <w:r>
              <w:rPr>
                <w:rFonts w:hint="eastAsia" w:ascii="宋体" w:hAnsi="宋体"/>
                <w:sz w:val="24"/>
              </w:rPr>
              <w:t>投标人代表及法定代表人的有效身份证明复印件；</w:t>
            </w:r>
          </w:p>
          <w:p w14:paraId="7BC80D64">
            <w:pPr>
              <w:spacing w:line="360" w:lineRule="auto"/>
              <w:rPr>
                <w:rFonts w:ascii="宋体" w:hAnsi="宋体"/>
                <w:sz w:val="24"/>
              </w:rPr>
            </w:pPr>
            <w:r>
              <w:rPr>
                <w:rFonts w:hint="eastAsia" w:ascii="宋体" w:hAnsi="宋体"/>
                <w:sz w:val="24"/>
                <w:lang w:val="en-US" w:eastAsia="zh-CN"/>
              </w:rPr>
              <w:t>3、</w:t>
            </w:r>
            <w:r>
              <w:rPr>
                <w:rFonts w:hint="eastAsia" w:ascii="宋体" w:hAnsi="宋体"/>
                <w:sz w:val="24"/>
              </w:rPr>
              <w:t>法定代表人授权委托书原件(供应商代表是法定代表人的无需提供)；</w:t>
            </w:r>
          </w:p>
          <w:p w14:paraId="50098BE9">
            <w:pPr>
              <w:spacing w:line="360" w:lineRule="auto"/>
              <w:rPr>
                <w:rFonts w:hint="eastAsia" w:ascii="宋体" w:hAnsi="宋体" w:eastAsia="宋体"/>
                <w:sz w:val="24"/>
              </w:rPr>
            </w:pPr>
            <w:r>
              <w:rPr>
                <w:rFonts w:hint="eastAsia" w:ascii="宋体" w:hAnsi="宋体"/>
                <w:sz w:val="24"/>
                <w:lang w:val="en-US" w:eastAsia="zh-CN"/>
              </w:rPr>
              <w:t>4、</w:t>
            </w:r>
            <w:r>
              <w:rPr>
                <w:rFonts w:hint="eastAsia" w:ascii="宋体" w:hAnsi="宋体" w:eastAsia="宋体"/>
                <w:sz w:val="24"/>
                <w:lang w:val="en-US" w:eastAsia="zh-CN"/>
              </w:rPr>
              <w:t>报价表</w:t>
            </w:r>
          </w:p>
          <w:p w14:paraId="545F50B1">
            <w:pPr>
              <w:spacing w:line="360" w:lineRule="auto"/>
              <w:rPr>
                <w:rFonts w:hint="eastAsia" w:ascii="宋体" w:hAnsi="宋体" w:eastAsia="宋体"/>
                <w:sz w:val="24"/>
                <w:lang w:val="en-US" w:eastAsia="zh-CN"/>
              </w:rPr>
            </w:pPr>
            <w:r>
              <w:rPr>
                <w:rFonts w:hint="eastAsia" w:ascii="宋体" w:hAnsi="宋体"/>
                <w:sz w:val="24"/>
                <w:lang w:val="en-US" w:eastAsia="zh-CN"/>
              </w:rPr>
              <w:t>5</w:t>
            </w:r>
            <w:r>
              <w:rPr>
                <w:rFonts w:hint="eastAsia" w:ascii="宋体" w:hAnsi="宋体" w:eastAsia="宋体"/>
                <w:sz w:val="24"/>
                <w:lang w:val="en-US" w:eastAsia="zh-CN"/>
              </w:rPr>
              <w:t>、商务要求/服务要求应答表；</w:t>
            </w:r>
          </w:p>
          <w:p w14:paraId="13FCAAE5">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1327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072C33A1">
            <w:pPr>
              <w:pStyle w:val="4"/>
              <w:numPr>
                <w:ilvl w:val="0"/>
                <w:numId w:val="3"/>
              </w:numPr>
              <w:snapToGrid w:val="0"/>
              <w:spacing w:line="240" w:lineRule="auto"/>
              <w:jc w:val="center"/>
              <w:rPr>
                <w:rFonts w:hint="eastAsia" w:ascii="宋体" w:hAnsi="宋体" w:eastAsia="宋体"/>
                <w:color w:val="000000"/>
                <w:sz w:val="24"/>
                <w:szCs w:val="24"/>
              </w:rPr>
            </w:pPr>
          </w:p>
        </w:tc>
        <w:tc>
          <w:tcPr>
            <w:tcW w:w="1919" w:type="dxa"/>
            <w:tcBorders>
              <w:right w:val="single" w:color="auto" w:sz="4" w:space="0"/>
            </w:tcBorders>
            <w:noWrap w:val="0"/>
            <w:vAlign w:val="center"/>
          </w:tcPr>
          <w:p w14:paraId="38FABF0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w:t>
            </w: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文件截止时间及地点</w:t>
            </w:r>
          </w:p>
        </w:tc>
        <w:tc>
          <w:tcPr>
            <w:tcW w:w="6052" w:type="dxa"/>
            <w:tcBorders>
              <w:left w:val="single" w:color="auto" w:sz="4" w:space="0"/>
              <w:right w:val="single" w:color="auto" w:sz="8" w:space="0"/>
            </w:tcBorders>
            <w:noWrap w:val="0"/>
            <w:vAlign w:val="center"/>
          </w:tcPr>
          <w:p w14:paraId="51817955">
            <w:pPr>
              <w:spacing w:line="460" w:lineRule="exact"/>
              <w:rPr>
                <w:rFonts w:hint="eastAsia" w:ascii="宋体" w:hAnsi="宋体"/>
                <w:sz w:val="24"/>
              </w:rPr>
            </w:pPr>
            <w:r>
              <w:rPr>
                <w:rFonts w:hint="eastAsia" w:ascii="宋体" w:hAnsi="宋体" w:cs="宋体"/>
                <w:kern w:val="0"/>
                <w:sz w:val="24"/>
                <w:u w:val="none"/>
                <w:lang w:val="en-US" w:eastAsia="zh-CN"/>
              </w:rPr>
              <w:t>现场递交或以邮寄的方式递交（邮寄地址：资阳市雁江区雷音大道512号雁江区妇幼保健计划生育服务中心招标采购科）</w:t>
            </w:r>
          </w:p>
        </w:tc>
      </w:tr>
      <w:tr w14:paraId="707E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tcBorders>
              <w:left w:val="single" w:color="auto" w:sz="8" w:space="0"/>
            </w:tcBorders>
            <w:noWrap w:val="0"/>
            <w:vAlign w:val="center"/>
          </w:tcPr>
          <w:p w14:paraId="3B07ADCC">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919" w:type="dxa"/>
            <w:tcBorders>
              <w:right w:val="single" w:color="auto" w:sz="4" w:space="0"/>
            </w:tcBorders>
            <w:noWrap w:val="0"/>
            <w:vAlign w:val="center"/>
          </w:tcPr>
          <w:p w14:paraId="14BED56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052" w:type="dxa"/>
            <w:tcBorders>
              <w:left w:val="single" w:color="auto" w:sz="4" w:space="0"/>
              <w:right w:val="single" w:color="auto" w:sz="8" w:space="0"/>
            </w:tcBorders>
            <w:noWrap w:val="0"/>
            <w:vAlign w:val="center"/>
          </w:tcPr>
          <w:p w14:paraId="28C1FE64">
            <w:pPr>
              <w:spacing w:line="360" w:lineRule="auto"/>
              <w:rPr>
                <w:rFonts w:hint="eastAsia" w:ascii="宋体" w:hAnsi="宋体" w:eastAsia="微软雅黑"/>
                <w:color w:val="000000"/>
                <w:sz w:val="24"/>
                <w:szCs w:val="24"/>
                <w:lang w:eastAsia="zh-CN"/>
              </w:rPr>
            </w:pPr>
            <w:r>
              <w:rPr>
                <w:rFonts w:hint="eastAsia" w:ascii="宋体" w:hAnsi="宋体" w:eastAsia="宋体" w:cs="Times New Roman"/>
                <w:color w:val="000000"/>
                <w:kern w:val="2"/>
                <w:sz w:val="24"/>
                <w:szCs w:val="24"/>
                <w:lang w:val="en-US" w:eastAsia="zh-CN" w:bidi="ar-SA"/>
              </w:rPr>
              <w:t>满足</w:t>
            </w:r>
            <w:r>
              <w:rPr>
                <w:rFonts w:hint="eastAsia" w:cs="Times New Roman"/>
                <w:color w:val="000000"/>
                <w:kern w:val="2"/>
                <w:sz w:val="24"/>
                <w:szCs w:val="24"/>
                <w:lang w:val="en-US" w:eastAsia="zh-CN" w:bidi="ar-SA"/>
              </w:rPr>
              <w:t>遴选</w:t>
            </w:r>
            <w:r>
              <w:rPr>
                <w:rFonts w:hint="eastAsia" w:ascii="宋体" w:hAnsi="宋体" w:eastAsia="宋体" w:cs="Times New Roman"/>
                <w:color w:val="000000"/>
                <w:kern w:val="2"/>
                <w:sz w:val="24"/>
                <w:szCs w:val="24"/>
                <w:lang w:val="en-US" w:eastAsia="zh-CN" w:bidi="ar-SA"/>
              </w:rPr>
              <w:t>公告</w:t>
            </w:r>
            <w:r>
              <w:rPr>
                <w:rFonts w:hint="eastAsia" w:ascii="宋体" w:hAnsi="宋体" w:cs="Times New Roman"/>
                <w:color w:val="000000"/>
                <w:kern w:val="2"/>
                <w:sz w:val="24"/>
                <w:szCs w:val="24"/>
                <w:lang w:val="en-US" w:eastAsia="zh-CN" w:bidi="ar-SA"/>
              </w:rPr>
              <w:t>资格条件</w:t>
            </w:r>
            <w:r>
              <w:rPr>
                <w:rFonts w:hint="eastAsia" w:ascii="宋体" w:hAnsi="宋体" w:eastAsia="宋体" w:cs="Times New Roman"/>
                <w:color w:val="000000"/>
                <w:kern w:val="2"/>
                <w:sz w:val="24"/>
                <w:szCs w:val="24"/>
                <w:lang w:val="en-US" w:eastAsia="zh-CN" w:bidi="ar-SA"/>
              </w:rPr>
              <w:t>，经评审的</w:t>
            </w:r>
            <w:r>
              <w:rPr>
                <w:rFonts w:hint="eastAsia" w:ascii="宋体" w:hAnsi="宋体"/>
                <w:b/>
                <w:bCs/>
                <w:sz w:val="24"/>
              </w:rPr>
              <w:t>最低贷款利</w:t>
            </w:r>
            <w:r>
              <w:rPr>
                <w:rFonts w:hint="eastAsia" w:ascii="宋体" w:hAnsi="宋体" w:eastAsia="宋体" w:cs="Times New Roman"/>
                <w:b/>
                <w:bCs/>
                <w:color w:val="000000"/>
                <w:kern w:val="2"/>
                <w:sz w:val="24"/>
                <w:szCs w:val="24"/>
                <w:lang w:val="en-US" w:eastAsia="zh-CN" w:bidi="ar-SA"/>
              </w:rPr>
              <w:t>率</w:t>
            </w:r>
            <w:r>
              <w:rPr>
                <w:rFonts w:hint="eastAsia" w:ascii="宋体" w:hAnsi="宋体" w:eastAsia="宋体" w:cs="Times New Roman"/>
                <w:color w:val="000000"/>
                <w:kern w:val="2"/>
                <w:sz w:val="24"/>
                <w:szCs w:val="24"/>
                <w:lang w:val="en-US" w:eastAsia="zh-CN" w:bidi="ar-SA"/>
              </w:rPr>
              <w:t>。后面依次排序，如有放弃，顺序替补。若符合相关最低价出现多名，则由医院监督人员随机抽取成交供应商。</w:t>
            </w:r>
          </w:p>
        </w:tc>
      </w:tr>
      <w:tr w14:paraId="7448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tcBorders>
              <w:left w:val="single" w:color="auto" w:sz="8" w:space="0"/>
            </w:tcBorders>
            <w:noWrap w:val="0"/>
            <w:vAlign w:val="center"/>
          </w:tcPr>
          <w:p w14:paraId="48FA4834">
            <w:pPr>
              <w:pStyle w:val="4"/>
              <w:snapToGrid w:val="0"/>
              <w:spacing w:line="240" w:lineRule="auto"/>
              <w:ind w:firstLine="120" w:firstLineChars="50"/>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15</w:t>
            </w:r>
          </w:p>
        </w:tc>
        <w:tc>
          <w:tcPr>
            <w:tcW w:w="1919" w:type="dxa"/>
            <w:tcBorders>
              <w:right w:val="single" w:color="auto" w:sz="4" w:space="0"/>
            </w:tcBorders>
            <w:noWrap w:val="0"/>
            <w:vAlign w:val="center"/>
          </w:tcPr>
          <w:p w14:paraId="262EFEE3">
            <w:pPr>
              <w:spacing w:line="460" w:lineRule="exact"/>
              <w:jc w:val="center"/>
              <w:rPr>
                <w:rFonts w:hint="eastAsia" w:ascii="宋体" w:hAnsi="宋体" w:eastAsia="宋体" w:cs="Times New Roman"/>
                <w:color w:val="000000"/>
                <w:sz w:val="24"/>
                <w:szCs w:val="24"/>
                <w:lang w:eastAsia="zh-CN"/>
              </w:rPr>
            </w:pPr>
            <w:r>
              <w:rPr>
                <w:color w:val="000000"/>
                <w:sz w:val="24"/>
                <w:szCs w:val="24"/>
              </w:rPr>
              <w:t>定价方式</w:t>
            </w:r>
          </w:p>
        </w:tc>
        <w:tc>
          <w:tcPr>
            <w:tcW w:w="6052" w:type="dxa"/>
            <w:tcBorders>
              <w:left w:val="single" w:color="auto" w:sz="4" w:space="0"/>
              <w:right w:val="single" w:color="auto" w:sz="8" w:space="0"/>
            </w:tcBorders>
            <w:noWrap w:val="0"/>
            <w:vAlign w:val="center"/>
          </w:tcPr>
          <w:p w14:paraId="3A7F47E3">
            <w:pPr>
              <w:spacing w:line="360" w:lineRule="auto"/>
              <w:rPr>
                <w:rFonts w:hint="eastAsia" w:ascii="宋体" w:hAnsi="宋体" w:eastAsia="宋体" w:cs="Times New Roman"/>
                <w:color w:val="000000"/>
                <w:kern w:val="2"/>
                <w:sz w:val="24"/>
                <w:szCs w:val="24"/>
                <w:lang w:val="en-US" w:eastAsia="zh-CN" w:bidi="ar-SA"/>
              </w:rPr>
            </w:pPr>
            <w:r>
              <w:rPr>
                <w:color w:val="000000" w:themeColor="text1"/>
                <w:sz w:val="24"/>
                <w:szCs w:val="24"/>
                <w14:textFill>
                  <w14:solidFill>
                    <w14:schemeClr w14:val="tx1"/>
                  </w14:solidFill>
                </w14:textFill>
              </w:rPr>
              <w:t>固定</w:t>
            </w:r>
            <w:r>
              <w:rPr>
                <w:rFonts w:hint="eastAsia"/>
                <w:color w:val="000000" w:themeColor="text1"/>
                <w:sz w:val="24"/>
                <w:szCs w:val="24"/>
                <w14:textFill>
                  <w14:solidFill>
                    <w14:schemeClr w14:val="tx1"/>
                  </w14:solidFill>
                </w14:textFill>
              </w:rPr>
              <w:t>贷款利率</w:t>
            </w:r>
            <w:r>
              <w:rPr>
                <w:color w:val="000000" w:themeColor="text1"/>
                <w:sz w:val="24"/>
                <w:szCs w:val="24"/>
                <w14:textFill>
                  <w14:solidFill>
                    <w14:schemeClr w14:val="tx1"/>
                  </w14:solidFill>
                </w14:textFill>
              </w:rPr>
              <w:t xml:space="preserve"> </w:t>
            </w:r>
            <w:bookmarkStart w:id="0" w:name="_GoBack"/>
            <w:bookmarkEnd w:id="0"/>
          </w:p>
        </w:tc>
      </w:tr>
      <w:tr w14:paraId="4BC6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008118CE">
            <w:pPr>
              <w:pStyle w:val="4"/>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919" w:type="dxa"/>
            <w:tcBorders>
              <w:right w:val="single" w:color="auto" w:sz="4" w:space="0"/>
            </w:tcBorders>
            <w:noWrap w:val="0"/>
            <w:vAlign w:val="center"/>
          </w:tcPr>
          <w:p w14:paraId="2D824633">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052" w:type="dxa"/>
            <w:tcBorders>
              <w:left w:val="single" w:color="auto" w:sz="4" w:space="0"/>
              <w:right w:val="single" w:color="auto" w:sz="8" w:space="0"/>
            </w:tcBorders>
            <w:noWrap w:val="0"/>
            <w:vAlign w:val="center"/>
          </w:tcPr>
          <w:p w14:paraId="603B3AED">
            <w:pPr>
              <w:pStyle w:val="4"/>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2626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4CB7CED8">
            <w:pPr>
              <w:pStyle w:val="4"/>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919" w:type="dxa"/>
            <w:tcBorders>
              <w:right w:val="single" w:color="auto" w:sz="4" w:space="0"/>
            </w:tcBorders>
            <w:noWrap w:val="0"/>
            <w:vAlign w:val="center"/>
          </w:tcPr>
          <w:p w14:paraId="1D375E9A">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052" w:type="dxa"/>
            <w:tcBorders>
              <w:left w:val="single" w:color="auto" w:sz="4" w:space="0"/>
              <w:right w:val="single" w:color="auto" w:sz="8" w:space="0"/>
            </w:tcBorders>
            <w:noWrap w:val="0"/>
            <w:vAlign w:val="center"/>
          </w:tcPr>
          <w:p w14:paraId="2758032A">
            <w:pPr>
              <w:pStyle w:val="4"/>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人签订合同。逾期未与我院签订合同的，视同放弃中标资格。</w:t>
            </w:r>
          </w:p>
        </w:tc>
      </w:tr>
      <w:tr w14:paraId="116F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1A16087A">
            <w:pPr>
              <w:pStyle w:val="4"/>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919" w:type="dxa"/>
            <w:tcBorders>
              <w:right w:val="single" w:color="auto" w:sz="4" w:space="0"/>
            </w:tcBorders>
            <w:noWrap w:val="0"/>
            <w:vAlign w:val="center"/>
          </w:tcPr>
          <w:p w14:paraId="52D73C3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052" w:type="dxa"/>
            <w:tcBorders>
              <w:left w:val="single" w:color="auto" w:sz="4" w:space="0"/>
              <w:right w:val="single" w:color="auto" w:sz="8" w:space="0"/>
            </w:tcBorders>
            <w:noWrap w:val="0"/>
            <w:vAlign w:val="top"/>
          </w:tcPr>
          <w:p w14:paraId="64F816CD">
            <w:pPr>
              <w:pStyle w:val="4"/>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7D4950FF">
            <w:pPr>
              <w:pStyle w:val="4"/>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280A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6C4EF83D">
            <w:pPr>
              <w:pStyle w:val="4"/>
              <w:snapToGrid w:val="0"/>
              <w:spacing w:line="240" w:lineRule="auto"/>
              <w:ind w:left="113" w:firstLine="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9</w:t>
            </w:r>
          </w:p>
        </w:tc>
        <w:tc>
          <w:tcPr>
            <w:tcW w:w="1919" w:type="dxa"/>
            <w:tcBorders>
              <w:right w:val="single" w:color="auto" w:sz="4" w:space="0"/>
            </w:tcBorders>
            <w:noWrap w:val="0"/>
            <w:vAlign w:val="center"/>
          </w:tcPr>
          <w:p w14:paraId="1D3D161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18B02B31">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052" w:type="dxa"/>
            <w:tcBorders>
              <w:left w:val="single" w:color="auto" w:sz="4" w:space="0"/>
              <w:right w:val="single" w:color="auto" w:sz="8" w:space="0"/>
            </w:tcBorders>
            <w:noWrap w:val="0"/>
            <w:vAlign w:val="top"/>
          </w:tcPr>
          <w:p w14:paraId="3184CCE1">
            <w:pPr>
              <w:pStyle w:val="4"/>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185F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4BA5216A">
            <w:pPr>
              <w:pStyle w:val="4"/>
              <w:snapToGrid w:val="0"/>
              <w:spacing w:line="240" w:lineRule="auto"/>
              <w:ind w:firstLine="120" w:firstLineChars="5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1919" w:type="dxa"/>
            <w:tcBorders>
              <w:right w:val="single" w:color="auto" w:sz="4" w:space="0"/>
            </w:tcBorders>
            <w:noWrap w:val="0"/>
            <w:vAlign w:val="center"/>
          </w:tcPr>
          <w:p w14:paraId="3625797C">
            <w:pPr>
              <w:pStyle w:val="4"/>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tc>
        <w:tc>
          <w:tcPr>
            <w:tcW w:w="6052" w:type="dxa"/>
            <w:tcBorders>
              <w:left w:val="single" w:color="auto" w:sz="4" w:space="0"/>
              <w:right w:val="single" w:color="auto" w:sz="8" w:space="0"/>
            </w:tcBorders>
            <w:noWrap w:val="0"/>
            <w:vAlign w:val="top"/>
          </w:tcPr>
          <w:p w14:paraId="404605B3">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（1）项目地址：资阳市雁江区妇幼保健计划生育服务中心雷音院区</w:t>
            </w:r>
          </w:p>
          <w:p w14:paraId="769CDA29">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（2）服务要求：服务期限</w:t>
            </w:r>
            <w:r>
              <w:rPr>
                <w:rFonts w:hint="eastAsia" w:ascii="宋体" w:hAnsi="宋体" w:cs="Times New Roman"/>
                <w:color w:val="000000"/>
                <w:kern w:val="2"/>
                <w:sz w:val="24"/>
                <w:szCs w:val="24"/>
                <w:lang w:val="en-US" w:eastAsia="zh-CN" w:bidi="ar-SA"/>
              </w:rPr>
              <w:t>三</w:t>
            </w:r>
            <w:r>
              <w:rPr>
                <w:rFonts w:hint="eastAsia" w:ascii="宋体" w:hAnsi="宋体" w:eastAsia="宋体" w:cs="Times New Roman"/>
                <w:color w:val="000000"/>
                <w:kern w:val="2"/>
                <w:sz w:val="24"/>
                <w:szCs w:val="24"/>
                <w:lang w:val="en-US" w:eastAsia="zh-CN" w:bidi="ar-SA"/>
              </w:rPr>
              <w:t>年。</w:t>
            </w:r>
          </w:p>
          <w:p w14:paraId="0BF9348D">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w:t>
            </w:r>
            <w:r>
              <w:rPr>
                <w:rFonts w:hint="eastAsia" w:hAnsi="宋体" w:cs="Times New Roman"/>
                <w:color w:val="000000"/>
                <w:kern w:val="2"/>
                <w:sz w:val="24"/>
                <w:szCs w:val="24"/>
                <w:lang w:val="en-US" w:eastAsia="zh-CN" w:bidi="ar-SA"/>
              </w:rPr>
              <w:t>3</w:t>
            </w:r>
            <w:r>
              <w:rPr>
                <w:rFonts w:hint="eastAsia" w:ascii="宋体" w:hAnsi="宋体" w:eastAsia="宋体" w:cs="Times New Roman"/>
                <w:color w:val="000000"/>
                <w:kern w:val="2"/>
                <w:sz w:val="24"/>
                <w:szCs w:val="24"/>
                <w:lang w:val="en-US" w:eastAsia="zh-CN" w:bidi="ar-SA"/>
              </w:rPr>
              <w:t>）</w:t>
            </w:r>
            <w:r>
              <w:rPr>
                <w:rFonts w:hint="eastAsia" w:ascii="宋体" w:hAnsi="宋体" w:cs="Times New Roman"/>
                <w:color w:val="000000"/>
                <w:kern w:val="2"/>
                <w:sz w:val="24"/>
                <w:szCs w:val="24"/>
                <w:lang w:val="en-US" w:eastAsia="zh-CN" w:bidi="ar-SA"/>
              </w:rPr>
              <w:t>还</w:t>
            </w:r>
            <w:r>
              <w:rPr>
                <w:rFonts w:hint="eastAsia" w:ascii="宋体" w:hAnsi="宋体" w:eastAsia="宋体" w:cs="Times New Roman"/>
                <w:color w:val="000000"/>
                <w:kern w:val="2"/>
                <w:sz w:val="24"/>
                <w:szCs w:val="24"/>
                <w:lang w:val="en-US" w:eastAsia="zh-CN" w:bidi="ar-SA"/>
              </w:rPr>
              <w:t>款方式：先息后本，可随时提前还款且无其他限制条件、不收取任何违约金。</w:t>
            </w:r>
          </w:p>
          <w:p w14:paraId="667BED16">
            <w:pPr>
              <w:keepNext w:val="0"/>
              <w:keepLines w:val="0"/>
              <w:widowControl/>
              <w:numPr>
                <w:ilvl w:val="0"/>
                <w:numId w:val="0"/>
              </w:numPr>
              <w:suppressLineNumbers w:val="0"/>
              <w:pBdr>
                <w:top w:val="none" w:color="auto" w:sz="0" w:space="0"/>
                <w:bottom w:val="none" w:color="auto" w:sz="0" w:space="0"/>
                <w:right w:val="none" w:color="auto" w:sz="0" w:space="0"/>
              </w:pBdr>
              <w:spacing w:before="48" w:beforeAutospacing="0" w:after="48" w:afterAutospacing="0" w:line="336" w:lineRule="atLeast"/>
              <w:ind w:right="0" w:rightChars="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（4）售后服务：银行针对医院在贷款使用过程中的出现的疑问和问题，银行应提供专业的咨询和解答，确保医院能够顺利、安全地使用贷款资金。</w:t>
            </w:r>
          </w:p>
          <w:p w14:paraId="77B79332">
            <w:pPr>
              <w:spacing w:line="360" w:lineRule="auto"/>
              <w:ind w:left="0" w:leftChars="0"/>
              <w:jc w:val="both"/>
              <w:rPr>
                <w:rFonts w:hint="eastAsia" w:ascii="宋体" w:hAnsi="宋体" w:eastAsia="宋体" w:cs="Times New Roman"/>
                <w:color w:val="000000"/>
                <w:kern w:val="2"/>
                <w:sz w:val="24"/>
                <w:szCs w:val="24"/>
                <w:lang w:val="en-US" w:eastAsia="zh-CN" w:bidi="ar-SA"/>
              </w:rPr>
            </w:pPr>
            <w:r>
              <w:rPr>
                <w:rFonts w:hint="eastAsia" w:ascii="宋体" w:hAnsi="宋体" w:cs="宋体"/>
                <w:kern w:val="2"/>
                <w:sz w:val="24"/>
                <w:szCs w:val="24"/>
                <w:lang w:val="en-US" w:eastAsia="zh-CN" w:bidi="ar-SA"/>
              </w:rPr>
              <w:t>注：请根据各单位流程制度对偏离条款予以说明（如有）。</w:t>
            </w:r>
          </w:p>
        </w:tc>
      </w:tr>
    </w:tbl>
    <w:p w14:paraId="356B216A"/>
    <w:p w14:paraId="6E2B0223">
      <w:pPr>
        <w:pStyle w:val="12"/>
      </w:pPr>
    </w:p>
    <w:p w14:paraId="23A9305B">
      <w:pPr>
        <w:rPr>
          <w:rFonts w:hint="eastAsia" w:ascii="宋体" w:hAnsi="宋体"/>
          <w:b/>
          <w:kern w:val="0"/>
          <w:sz w:val="44"/>
          <w:szCs w:val="44"/>
        </w:rPr>
      </w:pPr>
    </w:p>
    <w:p w14:paraId="71478C70">
      <w:pPr>
        <w:pStyle w:val="6"/>
        <w:rPr>
          <w:rFonts w:hint="eastAsia"/>
        </w:rPr>
      </w:pPr>
    </w:p>
    <w:p w14:paraId="6E52A678">
      <w:pPr>
        <w:pStyle w:val="7"/>
        <w:rPr>
          <w:rFonts w:hint="eastAsia"/>
        </w:rPr>
      </w:pPr>
    </w:p>
    <w:p w14:paraId="256A1CAD">
      <w:pPr>
        <w:pStyle w:val="8"/>
        <w:rPr>
          <w:rFonts w:hint="eastAsia"/>
        </w:rPr>
      </w:pPr>
    </w:p>
    <w:p w14:paraId="58DEB15C">
      <w:pPr>
        <w:pStyle w:val="8"/>
        <w:rPr>
          <w:rFonts w:hint="eastAsia"/>
        </w:rPr>
      </w:pPr>
    </w:p>
    <w:p w14:paraId="18D4C4D3">
      <w:pPr>
        <w:pStyle w:val="8"/>
        <w:rPr>
          <w:rFonts w:hint="eastAsia"/>
        </w:rPr>
      </w:pPr>
    </w:p>
    <w:p w14:paraId="7239A77C">
      <w:pPr>
        <w:pStyle w:val="8"/>
        <w:rPr>
          <w:rFonts w:hint="eastAsia"/>
        </w:rPr>
      </w:pPr>
    </w:p>
    <w:p w14:paraId="0CDBCBC7">
      <w:pPr>
        <w:pStyle w:val="8"/>
        <w:rPr>
          <w:rFonts w:hint="eastAsia"/>
        </w:rPr>
      </w:pPr>
    </w:p>
    <w:p w14:paraId="79106F81">
      <w:pPr>
        <w:pStyle w:val="8"/>
        <w:rPr>
          <w:rFonts w:hint="eastAsia"/>
        </w:rPr>
      </w:pPr>
    </w:p>
    <w:p w14:paraId="551F41FB">
      <w:pPr>
        <w:pStyle w:val="8"/>
        <w:rPr>
          <w:rFonts w:hint="eastAsia"/>
        </w:rPr>
      </w:pPr>
    </w:p>
    <w:p w14:paraId="745B32C3">
      <w:pPr>
        <w:pStyle w:val="8"/>
        <w:rPr>
          <w:rFonts w:hint="eastAsia"/>
        </w:rPr>
      </w:pPr>
    </w:p>
    <w:p w14:paraId="5E7A7233">
      <w:pPr>
        <w:pStyle w:val="8"/>
        <w:rPr>
          <w:rFonts w:hint="eastAsia"/>
        </w:rPr>
      </w:pPr>
    </w:p>
    <w:p w14:paraId="56065618">
      <w:pPr>
        <w:pStyle w:val="8"/>
        <w:rPr>
          <w:rFonts w:hint="eastAsia"/>
        </w:rPr>
      </w:pPr>
    </w:p>
    <w:p w14:paraId="0441FC8E">
      <w:pPr>
        <w:pStyle w:val="8"/>
        <w:rPr>
          <w:rFonts w:hint="eastAsia"/>
        </w:rPr>
      </w:pPr>
    </w:p>
    <w:p w14:paraId="2B5498EA">
      <w:pPr>
        <w:pStyle w:val="8"/>
        <w:rPr>
          <w:rFonts w:hint="eastAsia"/>
        </w:rPr>
      </w:pPr>
    </w:p>
    <w:p w14:paraId="585596A8">
      <w:pPr>
        <w:pStyle w:val="8"/>
        <w:rPr>
          <w:rFonts w:hint="eastAsia"/>
        </w:rPr>
      </w:pPr>
    </w:p>
    <w:p w14:paraId="7128171A">
      <w:pPr>
        <w:pStyle w:val="8"/>
        <w:rPr>
          <w:rFonts w:hint="eastAsia"/>
        </w:rPr>
      </w:pPr>
    </w:p>
    <w:p w14:paraId="7DA1F97C">
      <w:pPr>
        <w:pStyle w:val="8"/>
        <w:rPr>
          <w:rFonts w:hint="eastAsia"/>
        </w:rPr>
      </w:pPr>
    </w:p>
    <w:p w14:paraId="045A8DFC">
      <w:pPr>
        <w:pStyle w:val="8"/>
        <w:rPr>
          <w:rFonts w:hint="eastAsia"/>
        </w:rPr>
      </w:pPr>
    </w:p>
    <w:p w14:paraId="6174A421">
      <w:pPr>
        <w:jc w:val="center"/>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24</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2"/>
      </w:pPr>
    </w:p>
    <w:p w14:paraId="61F2A343"/>
    <w:p w14:paraId="64D68ABD">
      <w:pPr>
        <w:pStyle w:val="12"/>
      </w:pPr>
    </w:p>
    <w:p w14:paraId="682C229B"/>
    <w:p w14:paraId="5F91129F">
      <w:pPr>
        <w:pStyle w:val="12"/>
      </w:pPr>
    </w:p>
    <w:p w14:paraId="70F4C603"/>
    <w:p w14:paraId="6A11ADB1">
      <w:pPr>
        <w:pStyle w:val="6"/>
      </w:pPr>
    </w:p>
    <w:p w14:paraId="1B03FF9B"/>
    <w:p w14:paraId="4C1790B7">
      <w:pPr>
        <w:jc w:val="both"/>
        <w:rPr>
          <w:rFonts w:hint="eastAsia" w:ascii="宋体" w:hAnsi="宋体"/>
          <w:b/>
          <w:kern w:val="0"/>
          <w:sz w:val="32"/>
          <w:szCs w:val="32"/>
        </w:rPr>
      </w:pPr>
    </w:p>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5.同意应贵方要求提供与本</w:t>
      </w:r>
      <w:r>
        <w:rPr>
          <w:rFonts w:hint="eastAsia" w:ascii="宋体" w:hAnsi="宋体" w:cs="Times New Roman"/>
          <w:bCs/>
          <w:kern w:val="0"/>
          <w:sz w:val="28"/>
          <w:szCs w:val="28"/>
          <w:lang w:val="en-US" w:eastAsia="zh-CN"/>
        </w:rPr>
        <w:t>遴选</w:t>
      </w:r>
      <w:r>
        <w:rPr>
          <w:rFonts w:hint="eastAsia" w:ascii="宋体" w:hAnsi="宋体" w:eastAsia="宋体" w:cs="Times New Roman"/>
          <w:bCs/>
          <w:kern w:val="0"/>
          <w:sz w:val="28"/>
          <w:szCs w:val="28"/>
          <w:lang w:val="en-US" w:eastAsia="zh-CN"/>
        </w:rPr>
        <w:t>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2"/>
        <w:rPr>
          <w:rFonts w:hint="eastAsia" w:ascii="宋体" w:hAnsi="宋体"/>
          <w:b/>
          <w:kern w:val="0"/>
          <w:sz w:val="32"/>
          <w:szCs w:val="32"/>
        </w:rPr>
      </w:pPr>
    </w:p>
    <w:p w14:paraId="52985E16">
      <w:pPr>
        <w:rPr>
          <w:rFonts w:hint="eastAsia" w:ascii="宋体" w:hAnsi="宋体"/>
          <w:b/>
          <w:kern w:val="0"/>
          <w:sz w:val="32"/>
          <w:szCs w:val="32"/>
        </w:rPr>
      </w:pPr>
    </w:p>
    <w:p w14:paraId="5FA30CD4">
      <w:pPr>
        <w:pStyle w:val="12"/>
        <w:rPr>
          <w:rFonts w:hint="eastAsia" w:ascii="宋体" w:hAnsi="宋体"/>
          <w:b/>
          <w:kern w:val="0"/>
          <w:sz w:val="32"/>
          <w:szCs w:val="32"/>
        </w:rPr>
      </w:pPr>
    </w:p>
    <w:p w14:paraId="36413A5A">
      <w:pPr>
        <w:rPr>
          <w:rFonts w:hint="eastAsia" w:ascii="宋体" w:hAnsi="宋体"/>
          <w:b/>
          <w:kern w:val="0"/>
          <w:sz w:val="32"/>
          <w:szCs w:val="32"/>
        </w:rPr>
      </w:pPr>
    </w:p>
    <w:p w14:paraId="5C7B226E">
      <w:pPr>
        <w:pStyle w:val="12"/>
        <w:rPr>
          <w:rFonts w:hint="eastAsia" w:ascii="宋体" w:hAnsi="宋体"/>
          <w:b/>
          <w:kern w:val="0"/>
          <w:sz w:val="32"/>
          <w:szCs w:val="32"/>
        </w:rPr>
      </w:pPr>
    </w:p>
    <w:p w14:paraId="1BB3B0C6">
      <w:pPr>
        <w:rPr>
          <w:rFonts w:hint="eastAsia" w:ascii="宋体" w:hAnsi="宋体"/>
          <w:b/>
          <w:kern w:val="0"/>
          <w:sz w:val="32"/>
          <w:szCs w:val="32"/>
        </w:rPr>
      </w:pPr>
    </w:p>
    <w:p w14:paraId="05ACB1E1">
      <w:pPr>
        <w:pStyle w:val="12"/>
        <w:rPr>
          <w:rFonts w:hint="eastAsia" w:ascii="宋体" w:hAnsi="宋体"/>
          <w:b/>
          <w:kern w:val="0"/>
          <w:sz w:val="32"/>
          <w:szCs w:val="32"/>
        </w:rPr>
      </w:pPr>
    </w:p>
    <w:p w14:paraId="0077DC7E">
      <w:pPr>
        <w:rPr>
          <w:rFonts w:hint="eastAsia" w:ascii="宋体" w:hAnsi="宋体"/>
          <w:b/>
          <w:kern w:val="0"/>
          <w:sz w:val="32"/>
          <w:szCs w:val="32"/>
        </w:rPr>
      </w:pPr>
    </w:p>
    <w:p w14:paraId="36568161">
      <w:pPr>
        <w:pStyle w:val="12"/>
        <w:rPr>
          <w:rFonts w:hint="eastAsia" w:ascii="宋体" w:hAnsi="宋体"/>
          <w:b/>
          <w:kern w:val="0"/>
          <w:sz w:val="32"/>
          <w:szCs w:val="32"/>
        </w:rPr>
      </w:pPr>
    </w:p>
    <w:p w14:paraId="443D8C24">
      <w:pPr>
        <w:rPr>
          <w:rFonts w:hint="eastAsia" w:ascii="宋体" w:hAnsi="宋体"/>
          <w:b/>
          <w:kern w:val="0"/>
          <w:sz w:val="32"/>
          <w:szCs w:val="32"/>
        </w:rPr>
      </w:pPr>
    </w:p>
    <w:p w14:paraId="1E5D79D2">
      <w:pPr>
        <w:pStyle w:val="12"/>
        <w:rPr>
          <w:rFonts w:hint="eastAsia" w:ascii="宋体" w:hAnsi="宋体"/>
          <w:b/>
          <w:kern w:val="0"/>
          <w:sz w:val="32"/>
          <w:szCs w:val="32"/>
        </w:rPr>
      </w:pPr>
    </w:p>
    <w:p w14:paraId="0EC89A83">
      <w:pPr>
        <w:rPr>
          <w:rFonts w:hint="eastAsia"/>
        </w:rPr>
      </w:pPr>
    </w:p>
    <w:p w14:paraId="79DB37BC">
      <w:pPr>
        <w:rPr>
          <w:rFonts w:hint="eastAsia" w:ascii="宋体" w:hAnsi="宋体"/>
          <w:b/>
          <w:kern w:val="0"/>
          <w:sz w:val="32"/>
          <w:szCs w:val="32"/>
        </w:rPr>
      </w:pPr>
    </w:p>
    <w:p w14:paraId="0386AA8C">
      <w:pPr>
        <w:pStyle w:val="12"/>
        <w:rPr>
          <w:rFonts w:hint="eastAsia"/>
        </w:rPr>
      </w:pPr>
    </w:p>
    <w:p w14:paraId="5DD7D202">
      <w:pPr>
        <w:pStyle w:val="18"/>
        <w:spacing w:line="264" w:lineRule="auto"/>
        <w:ind w:firstLine="3534" w:firstLineChars="1100"/>
        <w:jc w:val="both"/>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8"/>
        <w:spacing w:line="264" w:lineRule="auto"/>
        <w:ind w:firstLine="480" w:firstLineChars="200"/>
        <w:rPr>
          <w:rFonts w:hint="eastAsia" w:ascii="宋体" w:hAnsi="宋体" w:eastAsia="宋体" w:cs="宋体"/>
          <w:sz w:val="24"/>
        </w:rPr>
      </w:pPr>
    </w:p>
    <w:p w14:paraId="13CC15AD">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sz w:val="24"/>
        </w:rPr>
        <w:t>日期：XXXX年XX月XX日</w:t>
      </w:r>
    </w:p>
    <w:p w14:paraId="5933EDA8">
      <w:pPr>
        <w:jc w:val="center"/>
        <w:rPr>
          <w:rFonts w:hint="eastAsia" w:ascii="宋体" w:hAnsi="宋体"/>
          <w:b/>
          <w:kern w:val="0"/>
          <w:sz w:val="32"/>
          <w:szCs w:val="32"/>
        </w:rPr>
      </w:pPr>
    </w:p>
    <w:p w14:paraId="0699BFA4">
      <w:pPr>
        <w:jc w:val="center"/>
        <w:rPr>
          <w:rFonts w:hint="eastAsia" w:ascii="宋体" w:hAnsi="宋体"/>
          <w:b/>
          <w:kern w:val="0"/>
          <w:sz w:val="32"/>
          <w:szCs w:val="32"/>
        </w:rPr>
      </w:pPr>
    </w:p>
    <w:p w14:paraId="1F30F8E3">
      <w:pPr>
        <w:jc w:val="center"/>
        <w:rPr>
          <w:rFonts w:hint="eastAsia" w:ascii="宋体" w:hAnsi="宋体"/>
          <w:b/>
          <w:kern w:val="0"/>
          <w:sz w:val="32"/>
          <w:szCs w:val="32"/>
        </w:rPr>
      </w:pPr>
    </w:p>
    <w:p w14:paraId="4434D4EF">
      <w:pPr>
        <w:jc w:val="center"/>
        <w:rPr>
          <w:rFonts w:hint="eastAsia" w:ascii="宋体" w:hAnsi="宋体"/>
          <w:b/>
          <w:kern w:val="0"/>
          <w:sz w:val="32"/>
          <w:szCs w:val="32"/>
        </w:rPr>
      </w:pPr>
    </w:p>
    <w:p w14:paraId="48477770">
      <w:pPr>
        <w:jc w:val="center"/>
        <w:rPr>
          <w:rFonts w:hint="eastAsia" w:ascii="宋体" w:hAnsi="宋体" w:cs="宋体-18030"/>
          <w:b/>
          <w:bCs/>
          <w:spacing w:val="4"/>
          <w:sz w:val="32"/>
          <w:szCs w:val="32"/>
          <w:lang w:eastAsia="zh-CN"/>
        </w:rPr>
      </w:pPr>
    </w:p>
    <w:p w14:paraId="64AC1CF8">
      <w:pPr>
        <w:ind w:firstLine="1976" w:firstLineChars="600"/>
        <w:jc w:val="both"/>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2"/>
      </w:pPr>
    </w:p>
    <w:p w14:paraId="777383A4"/>
    <w:p w14:paraId="580A61DA">
      <w:pPr>
        <w:pStyle w:val="12"/>
      </w:pPr>
    </w:p>
    <w:p w14:paraId="1E08730D"/>
    <w:p w14:paraId="5CEE660D">
      <w:pPr>
        <w:pStyle w:val="12"/>
      </w:pPr>
    </w:p>
    <w:p w14:paraId="6031F35A"/>
    <w:p w14:paraId="2257EAAB">
      <w:pPr>
        <w:pStyle w:val="12"/>
      </w:pPr>
    </w:p>
    <w:p w14:paraId="1ECBADD0"/>
    <w:p w14:paraId="15D8F73C">
      <w:pPr>
        <w:pStyle w:val="12"/>
      </w:pPr>
    </w:p>
    <w:p w14:paraId="22633C5E"/>
    <w:p w14:paraId="042574A5">
      <w:pPr>
        <w:pStyle w:val="12"/>
      </w:pPr>
    </w:p>
    <w:p w14:paraId="0853EF54"/>
    <w:p w14:paraId="652B5379">
      <w:pPr>
        <w:pStyle w:val="12"/>
      </w:pPr>
    </w:p>
    <w:p w14:paraId="5BFF8B04"/>
    <w:p w14:paraId="249775BE">
      <w:pPr>
        <w:pStyle w:val="12"/>
      </w:pPr>
    </w:p>
    <w:p w14:paraId="27920D7A"/>
    <w:p w14:paraId="6F1C4048">
      <w:pPr>
        <w:pStyle w:val="12"/>
      </w:pPr>
    </w:p>
    <w:p w14:paraId="397862EE"/>
    <w:p w14:paraId="41FA14C7">
      <w:pPr>
        <w:pStyle w:val="12"/>
      </w:pPr>
    </w:p>
    <w:p w14:paraId="57390D41"/>
    <w:p w14:paraId="4064914E">
      <w:pPr>
        <w:pStyle w:val="12"/>
      </w:pPr>
    </w:p>
    <w:p w14:paraId="0EF9B593"/>
    <w:p w14:paraId="1550E640">
      <w:pPr>
        <w:pStyle w:val="12"/>
      </w:pPr>
    </w:p>
    <w:p w14:paraId="61123ACB"/>
    <w:p w14:paraId="4BB7F089">
      <w:pPr>
        <w:pStyle w:val="12"/>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6"/>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2"/>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2"/>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2"/>
        <w:rPr>
          <w:rFonts w:hint="eastAsia" w:ascii="宋体" w:hAnsi="宋体" w:cs="宋体-18030"/>
          <w:spacing w:val="4"/>
          <w:sz w:val="28"/>
          <w:szCs w:val="28"/>
        </w:rPr>
      </w:pPr>
    </w:p>
    <w:p w14:paraId="13319BB5">
      <w:pPr>
        <w:rPr>
          <w:rFonts w:hint="eastAsia" w:ascii="宋体" w:hAnsi="宋体" w:cs="宋体-18030"/>
          <w:spacing w:val="4"/>
          <w:sz w:val="28"/>
          <w:szCs w:val="28"/>
        </w:rPr>
      </w:pPr>
    </w:p>
    <w:p w14:paraId="236AD5FA">
      <w:pPr>
        <w:pStyle w:val="12"/>
      </w:pPr>
    </w:p>
    <w:p w14:paraId="4C9625E4"/>
    <w:p w14:paraId="5FECF932">
      <w:pPr>
        <w:pStyle w:val="12"/>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2"/>
        <w:rPr>
          <w:rFonts w:hint="eastAsia"/>
        </w:rPr>
      </w:pPr>
    </w:p>
    <w:p w14:paraId="6161CE93">
      <w:pPr>
        <w:rPr>
          <w:rFonts w:hint="eastAsia"/>
        </w:rPr>
      </w:pPr>
    </w:p>
    <w:p w14:paraId="2541EA76">
      <w:pPr>
        <w:pStyle w:val="12"/>
        <w:rPr>
          <w:rFonts w:hint="eastAsia"/>
        </w:rPr>
      </w:pPr>
    </w:p>
    <w:p w14:paraId="4856EEA3">
      <w:pPr>
        <w:rPr>
          <w:rFonts w:hint="eastAsia"/>
        </w:rPr>
      </w:pPr>
    </w:p>
    <w:p w14:paraId="53A34EAD">
      <w:pPr>
        <w:pStyle w:val="12"/>
        <w:rPr>
          <w:rFonts w:hint="eastAsia"/>
        </w:rPr>
      </w:pPr>
    </w:p>
    <w:p w14:paraId="5342A580">
      <w:pPr>
        <w:rPr>
          <w:rFonts w:hint="eastAsia"/>
        </w:rPr>
      </w:pPr>
    </w:p>
    <w:p w14:paraId="3F1487D3">
      <w:pPr>
        <w:pStyle w:val="12"/>
        <w:rPr>
          <w:rFonts w:hint="eastAsia"/>
        </w:rPr>
      </w:pPr>
    </w:p>
    <w:p w14:paraId="416919C0">
      <w:pPr>
        <w:rPr>
          <w:rFonts w:hint="eastAsia"/>
        </w:rPr>
      </w:pPr>
    </w:p>
    <w:p w14:paraId="7898F75D">
      <w:pPr>
        <w:pStyle w:val="12"/>
        <w:rPr>
          <w:rFonts w:hint="eastAsia"/>
        </w:rPr>
      </w:pPr>
    </w:p>
    <w:p w14:paraId="639CA3FE">
      <w:pPr>
        <w:rPr>
          <w:rFonts w:hint="eastAsia"/>
        </w:rPr>
      </w:pPr>
    </w:p>
    <w:p w14:paraId="2EDFF0E9">
      <w:pPr>
        <w:pStyle w:val="12"/>
        <w:rPr>
          <w:rFonts w:hint="eastAsia"/>
        </w:rPr>
      </w:pPr>
    </w:p>
    <w:p w14:paraId="4A3948D8">
      <w:pPr>
        <w:rPr>
          <w:rFonts w:hint="eastAsia"/>
        </w:rPr>
      </w:pPr>
    </w:p>
    <w:p w14:paraId="400231B0">
      <w:pPr>
        <w:pStyle w:val="12"/>
        <w:rPr>
          <w:rFonts w:hint="eastAsia"/>
        </w:rPr>
      </w:pPr>
    </w:p>
    <w:p w14:paraId="4BD618A0">
      <w:pPr>
        <w:rPr>
          <w:rFonts w:hint="eastAsia"/>
        </w:rPr>
      </w:pPr>
    </w:p>
    <w:p w14:paraId="43173565">
      <w:pPr>
        <w:pStyle w:val="12"/>
        <w:rPr>
          <w:rFonts w:hint="eastAsia"/>
        </w:rPr>
      </w:pPr>
    </w:p>
    <w:p w14:paraId="14E8A03A">
      <w:pPr>
        <w:rPr>
          <w:rFonts w:hint="eastAsia"/>
        </w:rPr>
      </w:pPr>
    </w:p>
    <w:p w14:paraId="71E9F6ED">
      <w:pPr>
        <w:pStyle w:val="12"/>
        <w:rPr>
          <w:rFonts w:hint="eastAsia"/>
        </w:rPr>
      </w:pPr>
    </w:p>
    <w:p w14:paraId="35A0652D">
      <w:pPr>
        <w:rPr>
          <w:rFonts w:hint="eastAsia"/>
        </w:rPr>
      </w:pPr>
    </w:p>
    <w:p w14:paraId="722C51D7">
      <w:pPr>
        <w:pStyle w:val="12"/>
        <w:rPr>
          <w:rFonts w:hint="eastAsia"/>
        </w:rPr>
      </w:pPr>
    </w:p>
    <w:p w14:paraId="45027FE6">
      <w:pPr>
        <w:rPr>
          <w:rFonts w:hint="eastAsia"/>
        </w:rPr>
      </w:pPr>
    </w:p>
    <w:p w14:paraId="2B2520E5">
      <w:pPr>
        <w:pStyle w:val="12"/>
        <w:rPr>
          <w:rFonts w:hint="eastAsia"/>
        </w:rPr>
      </w:pPr>
    </w:p>
    <w:p w14:paraId="12D89EA5">
      <w:pPr>
        <w:rPr>
          <w:rFonts w:hint="eastAsia"/>
        </w:rPr>
      </w:pPr>
    </w:p>
    <w:p w14:paraId="37880896">
      <w:pPr>
        <w:pStyle w:val="12"/>
        <w:rPr>
          <w:rFonts w:hint="eastAsia"/>
        </w:rPr>
      </w:pPr>
    </w:p>
    <w:p w14:paraId="0969E9E4">
      <w:pPr>
        <w:rPr>
          <w:rFonts w:hint="eastAsia"/>
        </w:rPr>
      </w:pPr>
    </w:p>
    <w:p w14:paraId="7211E305">
      <w:pPr>
        <w:pStyle w:val="12"/>
        <w:rPr>
          <w:rFonts w:hint="eastAsia"/>
        </w:rPr>
      </w:pPr>
    </w:p>
    <w:p w14:paraId="21B3B53D">
      <w:pPr>
        <w:rPr>
          <w:rFonts w:hint="eastAsia"/>
        </w:rPr>
      </w:pPr>
    </w:p>
    <w:p w14:paraId="59845ADB">
      <w:pPr>
        <w:pStyle w:val="12"/>
        <w:rPr>
          <w:rFonts w:hint="eastAsia"/>
        </w:rPr>
      </w:pPr>
    </w:p>
    <w:p w14:paraId="0897FA72">
      <w:pPr>
        <w:numPr>
          <w:ilvl w:val="0"/>
          <w:numId w:val="0"/>
        </w:numPr>
        <w:spacing w:line="480" w:lineRule="exact"/>
        <w:ind w:leftChars="0"/>
        <w:jc w:val="center"/>
        <w:rPr>
          <w:b/>
          <w:bCs/>
          <w:color w:val="000000"/>
          <w:sz w:val="22"/>
          <w:szCs w:val="22"/>
        </w:rPr>
      </w:pPr>
      <w:r>
        <w:rPr>
          <w:rFonts w:hint="eastAsia" w:ascii="宋体" w:hAnsi="宋体" w:cs="宋体-18030"/>
          <w:b/>
          <w:bCs/>
          <w:spacing w:val="4"/>
          <w:sz w:val="32"/>
          <w:szCs w:val="32"/>
          <w:lang w:eastAsia="zh-CN"/>
        </w:rPr>
        <w:t>六、</w:t>
      </w:r>
      <w:r>
        <w:rPr>
          <w:rFonts w:hint="eastAsia" w:ascii="宋体" w:hAnsi="宋体" w:eastAsia="宋体" w:cs="宋体-18030"/>
          <w:b/>
          <w:bCs/>
          <w:spacing w:val="4"/>
          <w:sz w:val="32"/>
          <w:szCs w:val="32"/>
          <w:lang w:eastAsia="zh-CN"/>
        </w:rPr>
        <w:t>报价表</w:t>
      </w:r>
    </w:p>
    <w:tbl>
      <w:tblPr>
        <w:tblStyle w:val="15"/>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9"/>
        <w:gridCol w:w="1901"/>
        <w:gridCol w:w="1289"/>
        <w:gridCol w:w="1719"/>
      </w:tblGrid>
      <w:tr w14:paraId="017D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469" w:type="dxa"/>
            <w:shd w:val="clear" w:color="auto" w:fill="D7D7D7" w:themeFill="background1" w:themeFillShade="D8"/>
            <w:vAlign w:val="center"/>
          </w:tcPr>
          <w:p w14:paraId="445E8DC0">
            <w:pPr>
              <w:pStyle w:val="13"/>
              <w:widowControl/>
              <w:spacing w:line="360" w:lineRule="auto"/>
              <w:jc w:val="center"/>
              <w:rPr>
                <w:color w:val="000000"/>
                <w:sz w:val="24"/>
                <w:szCs w:val="24"/>
                <w:u w:val="single"/>
              </w:rPr>
            </w:pPr>
            <w:r>
              <w:rPr>
                <w:rFonts w:hint="eastAsia" w:ascii="宋体" w:hAnsi="宋体" w:cs="宋体"/>
                <w:color w:val="333333"/>
                <w:kern w:val="0"/>
                <w:sz w:val="22"/>
                <w:szCs w:val="22"/>
                <w:shd w:val="clear" w:color="auto" w:fill="FFFFFF"/>
                <w:lang w:bidi="ar"/>
              </w:rPr>
              <w:t>项目名称</w:t>
            </w:r>
          </w:p>
        </w:tc>
        <w:tc>
          <w:tcPr>
            <w:tcW w:w="1901" w:type="dxa"/>
            <w:shd w:val="clear" w:color="auto" w:fill="D7D7D7" w:themeFill="background1" w:themeFillShade="D8"/>
            <w:vAlign w:val="center"/>
          </w:tcPr>
          <w:p w14:paraId="26BDA6A2">
            <w:pPr>
              <w:widowControl/>
              <w:spacing w:line="360" w:lineRule="auto"/>
              <w:jc w:val="center"/>
              <w:rPr>
                <w:color w:val="000000"/>
                <w:sz w:val="24"/>
                <w:szCs w:val="24"/>
                <w:u w:val="single"/>
              </w:rPr>
            </w:pPr>
            <w:r>
              <w:rPr>
                <w:rFonts w:hint="eastAsia" w:ascii="宋体" w:hAnsi="宋体" w:cs="宋体"/>
                <w:sz w:val="24"/>
                <w:szCs w:val="24"/>
              </w:rPr>
              <w:t>贷款金额</w:t>
            </w:r>
          </w:p>
        </w:tc>
        <w:tc>
          <w:tcPr>
            <w:tcW w:w="1289" w:type="dxa"/>
            <w:shd w:val="clear" w:color="auto" w:fill="D7D7D7" w:themeFill="background1" w:themeFillShade="D8"/>
            <w:vAlign w:val="center"/>
          </w:tcPr>
          <w:p w14:paraId="5C8D6FE9">
            <w:pPr>
              <w:widowControl/>
              <w:spacing w:line="360" w:lineRule="auto"/>
              <w:jc w:val="center"/>
              <w:rPr>
                <w:color w:val="000000"/>
                <w:sz w:val="24"/>
                <w:szCs w:val="24"/>
                <w:u w:val="single"/>
              </w:rPr>
            </w:pPr>
            <w:r>
              <w:rPr>
                <w:rFonts w:hint="eastAsia" w:ascii="宋体" w:hAnsi="宋体" w:cs="宋体"/>
                <w:sz w:val="24"/>
                <w:szCs w:val="24"/>
              </w:rPr>
              <w:t>贷款期限</w:t>
            </w:r>
          </w:p>
        </w:tc>
        <w:tc>
          <w:tcPr>
            <w:tcW w:w="1719" w:type="dxa"/>
            <w:shd w:val="clear" w:color="auto" w:fill="D7D7D7" w:themeFill="background1" w:themeFillShade="D8"/>
            <w:vAlign w:val="center"/>
          </w:tcPr>
          <w:p w14:paraId="53BA4F84">
            <w:pPr>
              <w:pStyle w:val="13"/>
              <w:widowControl/>
              <w:spacing w:line="360" w:lineRule="auto"/>
              <w:jc w:val="center"/>
              <w:rPr>
                <w:color w:val="000000"/>
                <w:sz w:val="24"/>
                <w:szCs w:val="24"/>
                <w:u w:val="single"/>
              </w:rPr>
            </w:pPr>
            <w:r>
              <w:rPr>
                <w:rFonts w:hint="eastAsia" w:ascii="宋体" w:hAnsi="宋体" w:cs="宋体"/>
                <w:color w:val="333333"/>
                <w:kern w:val="0"/>
                <w:sz w:val="22"/>
                <w:szCs w:val="22"/>
                <w:shd w:val="clear" w:color="auto" w:fill="FFFFFF"/>
                <w:lang w:bidi="ar"/>
              </w:rPr>
              <w:t>贷款利率（%）</w:t>
            </w:r>
          </w:p>
        </w:tc>
      </w:tr>
      <w:tr w14:paraId="335E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469" w:type="dxa"/>
            <w:vAlign w:val="center"/>
          </w:tcPr>
          <w:p w14:paraId="1F3532FB">
            <w:pPr>
              <w:widowControl/>
              <w:snapToGrid w:val="0"/>
              <w:spacing w:line="360" w:lineRule="auto"/>
              <w:jc w:val="left"/>
              <w:rPr>
                <w:color w:val="000000"/>
                <w:sz w:val="24"/>
                <w:szCs w:val="24"/>
                <w:u w:val="single"/>
              </w:rPr>
            </w:pPr>
            <w:r>
              <w:rPr>
                <w:rFonts w:hint="eastAsia" w:ascii="宋体" w:hAnsi="宋体"/>
                <w:sz w:val="24"/>
                <w:lang w:val="en-US" w:eastAsia="zh-CN"/>
              </w:rPr>
              <w:t>资阳市雁江区妇幼保健计划生育服务中心2025年度流动资金贷款服务机构遴选采购项目</w:t>
            </w:r>
          </w:p>
        </w:tc>
        <w:tc>
          <w:tcPr>
            <w:tcW w:w="1901" w:type="dxa"/>
            <w:vAlign w:val="center"/>
          </w:tcPr>
          <w:p w14:paraId="29E84134">
            <w:pPr>
              <w:pStyle w:val="13"/>
              <w:widowControl/>
              <w:spacing w:line="360" w:lineRule="auto"/>
              <w:jc w:val="center"/>
              <w:rPr>
                <w:color w:val="000000"/>
                <w:sz w:val="24"/>
                <w:szCs w:val="24"/>
                <w:u w:val="single"/>
              </w:rPr>
            </w:pPr>
            <w:r>
              <w:rPr>
                <w:rFonts w:hint="eastAsia"/>
                <w:color w:val="000000"/>
                <w:sz w:val="24"/>
                <w:szCs w:val="24"/>
                <w:lang w:val="en-US" w:eastAsia="zh-CN"/>
              </w:rPr>
              <w:t>2600</w:t>
            </w:r>
            <w:r>
              <w:rPr>
                <w:rFonts w:hint="eastAsia"/>
                <w:color w:val="000000"/>
                <w:sz w:val="24"/>
                <w:szCs w:val="24"/>
              </w:rPr>
              <w:t>.00万元</w:t>
            </w:r>
          </w:p>
        </w:tc>
        <w:tc>
          <w:tcPr>
            <w:tcW w:w="1289" w:type="dxa"/>
            <w:vAlign w:val="center"/>
          </w:tcPr>
          <w:p w14:paraId="768F6A2E">
            <w:pPr>
              <w:pStyle w:val="13"/>
              <w:widowControl/>
              <w:spacing w:line="360" w:lineRule="auto"/>
              <w:jc w:val="center"/>
              <w:rPr>
                <w:color w:val="000000"/>
                <w:sz w:val="24"/>
                <w:szCs w:val="24"/>
                <w:u w:val="single"/>
              </w:rPr>
            </w:pPr>
            <w:r>
              <w:rPr>
                <w:rFonts w:hint="eastAsia"/>
                <w:color w:val="000000"/>
                <w:sz w:val="24"/>
                <w:szCs w:val="24"/>
              </w:rPr>
              <w:t>3年</w:t>
            </w:r>
          </w:p>
        </w:tc>
        <w:tc>
          <w:tcPr>
            <w:tcW w:w="1719" w:type="dxa"/>
            <w:vAlign w:val="center"/>
          </w:tcPr>
          <w:p w14:paraId="26BB2B18">
            <w:pPr>
              <w:pStyle w:val="13"/>
              <w:widowControl/>
              <w:spacing w:line="360" w:lineRule="auto"/>
              <w:jc w:val="center"/>
              <w:rPr>
                <w:color w:val="000000"/>
                <w:sz w:val="24"/>
                <w:szCs w:val="24"/>
                <w:u w:val="single"/>
              </w:rPr>
            </w:pPr>
          </w:p>
        </w:tc>
      </w:tr>
      <w:tr w14:paraId="17A8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378" w:type="dxa"/>
            <w:gridSpan w:val="4"/>
            <w:vAlign w:val="center"/>
          </w:tcPr>
          <w:p w14:paraId="38863C4A">
            <w:pPr>
              <w:pStyle w:val="13"/>
              <w:widowControl/>
              <w:spacing w:line="360" w:lineRule="auto"/>
              <w:jc w:val="center"/>
              <w:rPr>
                <w:color w:val="000000"/>
                <w:sz w:val="24"/>
                <w:szCs w:val="24"/>
                <w:u w:val="single"/>
              </w:rPr>
            </w:pPr>
            <w:r>
              <w:rPr>
                <w:rFonts w:hint="eastAsia" w:ascii="宋体" w:hAnsi="宋体" w:eastAsia="宋体" w:cs="Times New Roman"/>
                <w:kern w:val="2"/>
                <w:sz w:val="24"/>
                <w:szCs w:val="24"/>
                <w:lang w:val="en-US" w:eastAsia="zh-CN" w:bidi="ar-SA"/>
              </w:rPr>
              <w:t>贷款利率：          %；（大写：                ）</w:t>
            </w:r>
          </w:p>
        </w:tc>
      </w:tr>
      <w:tr w14:paraId="0A4A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378" w:type="dxa"/>
            <w:gridSpan w:val="4"/>
          </w:tcPr>
          <w:p w14:paraId="66531286">
            <w:pPr>
              <w:pStyle w:val="13"/>
              <w:widowControl/>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备注：1.若实际放款过程中选方书面表示无法放款，可按比选排名顺延重新确定中选银行。2.达到放款条件金融机构确保发放贷款且无其他附加条件。3.</w:t>
            </w:r>
            <w:r>
              <w:rPr>
                <w:rFonts w:hint="eastAsia" w:ascii="宋体" w:hAnsi="宋体" w:eastAsia="宋体" w:cs="Times New Roman"/>
                <w:sz w:val="24"/>
                <w:lang w:val="en-US" w:eastAsia="zh-CN"/>
              </w:rPr>
              <w:t>以人民币报价。报价包含管理费、人工费、税金等履约过程涉及的所有费用。</w:t>
            </w:r>
          </w:p>
        </w:tc>
      </w:tr>
    </w:tbl>
    <w:p w14:paraId="6CFF1039">
      <w:pPr>
        <w:pStyle w:val="13"/>
        <w:widowControl/>
        <w:spacing w:line="360" w:lineRule="auto"/>
        <w:jc w:val="left"/>
        <w:rPr>
          <w:color w:val="000000"/>
          <w:sz w:val="24"/>
          <w:szCs w:val="24"/>
        </w:rPr>
      </w:pPr>
    </w:p>
    <w:p w14:paraId="70D8DBBD">
      <w:pPr>
        <w:pStyle w:val="13"/>
        <w:widowControl/>
        <w:spacing w:line="480" w:lineRule="auto"/>
        <w:ind w:firstLine="4320" w:firstLineChars="1800"/>
        <w:jc w:val="left"/>
        <w:rPr>
          <w:color w:val="000000"/>
          <w:sz w:val="24"/>
          <w:szCs w:val="24"/>
          <w:u w:val="single"/>
        </w:rPr>
      </w:pPr>
      <w:r>
        <w:rPr>
          <w:color w:val="000000"/>
          <w:sz w:val="24"/>
          <w:szCs w:val="24"/>
        </w:rPr>
        <w:t>供应商</w:t>
      </w:r>
      <w:r>
        <w:rPr>
          <w:rFonts w:hint="eastAsia"/>
          <w:color w:val="000000"/>
          <w:sz w:val="24"/>
          <w:szCs w:val="24"/>
        </w:rPr>
        <w:t>名称：</w:t>
      </w:r>
      <w:r>
        <w:rPr>
          <w:color w:val="000000"/>
          <w:sz w:val="24"/>
          <w:szCs w:val="24"/>
        </w:rPr>
        <w:t>（盖章）</w:t>
      </w:r>
      <w:r>
        <w:rPr>
          <w:rFonts w:hint="eastAsia"/>
          <w:color w:val="000000"/>
          <w:sz w:val="24"/>
          <w:szCs w:val="24"/>
          <w:u w:val="single"/>
        </w:rPr>
        <w:t xml:space="preserve">                    </w:t>
      </w:r>
    </w:p>
    <w:p w14:paraId="1F5F1B0E">
      <w:pPr>
        <w:spacing w:line="480" w:lineRule="auto"/>
        <w:ind w:firstLine="3120" w:firstLineChars="1300"/>
        <w:jc w:val="left"/>
        <w:rPr>
          <w:rFonts w:hint="eastAsia" w:ascii="宋体" w:hAnsi="宋体" w:cs="宋体"/>
          <w:kern w:val="0"/>
          <w:sz w:val="24"/>
          <w:szCs w:val="24"/>
        </w:rPr>
      </w:pPr>
      <w:r>
        <w:rPr>
          <w:rFonts w:hint="eastAsia" w:ascii="宋体" w:hAnsi="宋体" w:cs="宋体"/>
          <w:kern w:val="0"/>
          <w:sz w:val="24"/>
          <w:szCs w:val="24"/>
        </w:rPr>
        <w:t xml:space="preserve">法定代表人或代理人: </w:t>
      </w:r>
      <w:r>
        <w:rPr>
          <w:rFonts w:hint="eastAsia" w:ascii="宋体" w:hAnsi="宋体" w:cs="宋体"/>
          <w:kern w:val="0"/>
          <w:sz w:val="24"/>
          <w:szCs w:val="24"/>
          <w:u w:val="single"/>
        </w:rPr>
        <w:t xml:space="preserve">                  </w:t>
      </w:r>
      <w:r>
        <w:rPr>
          <w:rFonts w:hint="eastAsia" w:ascii="宋体" w:hAnsi="宋体" w:cs="宋体"/>
          <w:kern w:val="0"/>
          <w:sz w:val="24"/>
          <w:szCs w:val="24"/>
        </w:rPr>
        <w:t>（签字）</w:t>
      </w:r>
    </w:p>
    <w:p w14:paraId="12224210">
      <w:pPr>
        <w:spacing w:line="480" w:lineRule="auto"/>
        <w:ind w:firstLine="4800" w:firstLineChars="2000"/>
        <w:jc w:val="left"/>
        <w:rPr>
          <w:rFonts w:hint="eastAsia" w:ascii="宋体" w:hAnsi="宋体" w:cs="宋体"/>
          <w:kern w:val="0"/>
          <w:sz w:val="24"/>
          <w:szCs w:val="24"/>
        </w:rPr>
      </w:pPr>
      <w:r>
        <w:rPr>
          <w:rFonts w:hint="eastAsia" w:ascii="宋体" w:hAnsi="宋体" w:cs="宋体"/>
          <w:kern w:val="0"/>
          <w:sz w:val="24"/>
          <w:szCs w:val="24"/>
        </w:rPr>
        <w:t>日期：     年      月     日</w:t>
      </w:r>
    </w:p>
    <w:p w14:paraId="4C15EDCE">
      <w:pPr>
        <w:rPr>
          <w:sz w:val="24"/>
          <w:szCs w:val="24"/>
        </w:rPr>
      </w:pPr>
    </w:p>
    <w:p w14:paraId="7D3144DD">
      <w:pPr>
        <w:pStyle w:val="6"/>
        <w:rPr>
          <w:rFonts w:hint="eastAsia" w:eastAsia="宋体"/>
          <w:lang w:eastAsia="zh-CN"/>
        </w:rPr>
      </w:pPr>
    </w:p>
    <w:p w14:paraId="646793B7">
      <w:pPr>
        <w:rPr>
          <w:rFonts w:hint="eastAsia"/>
        </w:rPr>
      </w:pPr>
    </w:p>
    <w:p w14:paraId="4CBD7C01">
      <w:pPr>
        <w:pStyle w:val="6"/>
        <w:rPr>
          <w:rFonts w:hint="eastAsia"/>
        </w:rPr>
      </w:pPr>
    </w:p>
    <w:p w14:paraId="7D0AF1F5">
      <w:pPr>
        <w:pStyle w:val="12"/>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759475EB">
      <w:pPr>
        <w:pStyle w:val="12"/>
        <w:rPr>
          <w:rFonts w:hint="eastAsia" w:ascii="宋体" w:hAnsi="宋体"/>
          <w:bCs/>
          <w:kern w:val="0"/>
          <w:sz w:val="28"/>
          <w:szCs w:val="28"/>
          <w:lang w:eastAsia="zh-CN"/>
        </w:rPr>
      </w:pPr>
    </w:p>
    <w:p w14:paraId="76AB212A">
      <w:pPr>
        <w:rPr>
          <w:rFonts w:hint="eastAsia" w:ascii="宋体" w:hAnsi="宋体"/>
          <w:bCs/>
          <w:kern w:val="0"/>
          <w:sz w:val="28"/>
          <w:szCs w:val="28"/>
          <w:lang w:eastAsia="zh-CN"/>
        </w:rPr>
      </w:pPr>
    </w:p>
    <w:p w14:paraId="38C9298E">
      <w:pPr>
        <w:rPr>
          <w:rFonts w:hint="eastAsia" w:ascii="宋体" w:hAnsi="宋体"/>
          <w:bCs/>
          <w:kern w:val="0"/>
          <w:sz w:val="28"/>
          <w:szCs w:val="28"/>
          <w:lang w:eastAsia="zh-CN"/>
        </w:rPr>
      </w:pPr>
    </w:p>
    <w:p w14:paraId="60F98D03">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sz w:val="32"/>
          <w:szCs w:val="32"/>
          <w:highlight w:val="none"/>
        </w:rPr>
      </w:pPr>
      <w:r>
        <w:rPr>
          <w:rFonts w:hint="eastAsia"/>
          <w:bCs/>
          <w:kern w:val="0"/>
          <w:sz w:val="32"/>
          <w:szCs w:val="32"/>
          <w:lang w:eastAsia="zh-CN"/>
        </w:rPr>
        <w:t>七</w:t>
      </w:r>
      <w:r>
        <w:rPr>
          <w:rFonts w:hint="eastAsia" w:ascii="宋体" w:hAnsi="宋体"/>
          <w:bCs/>
          <w:kern w:val="0"/>
          <w:sz w:val="32"/>
          <w:szCs w:val="32"/>
          <w:lang w:eastAsia="zh-CN"/>
        </w:rPr>
        <w:t>、</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43CBAFA">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4"/>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9"/>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vAlign w:val="center"/>
          </w:tcPr>
          <w:p w14:paraId="6C5EB14C">
            <w:pPr>
              <w:pStyle w:val="9"/>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遴选</w:t>
            </w:r>
            <w:r>
              <w:rPr>
                <w:rFonts w:hint="eastAsia" w:hAnsi="宋体"/>
                <w:b w:val="0"/>
                <w:bCs w:val="0"/>
                <w:kern w:val="0"/>
                <w:sz w:val="28"/>
                <w:szCs w:val="28"/>
                <w:highlight w:val="none"/>
              </w:rPr>
              <w:t>文件要求</w:t>
            </w:r>
          </w:p>
        </w:tc>
        <w:tc>
          <w:tcPr>
            <w:tcW w:w="2215" w:type="dxa"/>
            <w:vAlign w:val="center"/>
          </w:tcPr>
          <w:p w14:paraId="3CD02FF6">
            <w:pPr>
              <w:pStyle w:val="9"/>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vAlign w:val="center"/>
          </w:tcPr>
          <w:p w14:paraId="21B9A553">
            <w:pPr>
              <w:pStyle w:val="9"/>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kern w:val="0"/>
                <w:sz w:val="28"/>
                <w:szCs w:val="28"/>
                <w:highlight w:val="none"/>
              </w:rPr>
            </w:pPr>
          </w:p>
        </w:tc>
        <w:tc>
          <w:tcPr>
            <w:tcW w:w="2512" w:type="dxa"/>
            <w:vAlign w:val="center"/>
          </w:tcPr>
          <w:p w14:paraId="4FC72F9A">
            <w:pPr>
              <w:spacing w:line="360" w:lineRule="auto"/>
              <w:jc w:val="center"/>
              <w:rPr>
                <w:rFonts w:ascii="宋体"/>
                <w:b w:val="0"/>
                <w:bCs w:val="0"/>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kern w:val="0"/>
                <w:sz w:val="28"/>
                <w:szCs w:val="28"/>
                <w:highlight w:val="none"/>
              </w:rPr>
            </w:pPr>
          </w:p>
        </w:tc>
        <w:tc>
          <w:tcPr>
            <w:tcW w:w="2512" w:type="dxa"/>
            <w:vAlign w:val="center"/>
          </w:tcPr>
          <w:p w14:paraId="511F9CE6">
            <w:pPr>
              <w:spacing w:line="360" w:lineRule="auto"/>
              <w:jc w:val="center"/>
              <w:rPr>
                <w:rFonts w:ascii="宋体"/>
                <w:b w:val="0"/>
                <w:bCs w:val="0"/>
                <w:kern w:val="0"/>
                <w:sz w:val="28"/>
                <w:szCs w:val="28"/>
                <w:highlight w:val="none"/>
              </w:rPr>
            </w:pPr>
          </w:p>
        </w:tc>
        <w:tc>
          <w:tcPr>
            <w:tcW w:w="2215" w:type="dxa"/>
            <w:vAlign w:val="center"/>
          </w:tcPr>
          <w:p w14:paraId="58E96DC9">
            <w:pPr>
              <w:spacing w:line="360" w:lineRule="auto"/>
              <w:jc w:val="center"/>
              <w:rPr>
                <w:rFonts w:ascii="宋体"/>
                <w:b w:val="0"/>
                <w:bCs w:val="0"/>
                <w:kern w:val="0"/>
                <w:sz w:val="28"/>
                <w:szCs w:val="28"/>
                <w:highlight w:val="none"/>
              </w:rPr>
            </w:pPr>
          </w:p>
        </w:tc>
        <w:tc>
          <w:tcPr>
            <w:tcW w:w="2293" w:type="dxa"/>
            <w:vAlign w:val="center"/>
          </w:tcPr>
          <w:p w14:paraId="038889AE">
            <w:pPr>
              <w:spacing w:line="360" w:lineRule="auto"/>
              <w:jc w:val="center"/>
              <w:rPr>
                <w:rFonts w:ascii="宋体"/>
                <w:b w:val="0"/>
                <w:bCs w:val="0"/>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kern w:val="0"/>
                <w:sz w:val="28"/>
                <w:szCs w:val="28"/>
                <w:highlight w:val="none"/>
              </w:rPr>
            </w:pPr>
          </w:p>
        </w:tc>
        <w:tc>
          <w:tcPr>
            <w:tcW w:w="2512" w:type="dxa"/>
            <w:vAlign w:val="center"/>
          </w:tcPr>
          <w:p w14:paraId="4A30A870">
            <w:pPr>
              <w:spacing w:line="360" w:lineRule="auto"/>
              <w:jc w:val="center"/>
              <w:rPr>
                <w:rFonts w:ascii="宋体"/>
                <w:b w:val="0"/>
                <w:bCs w:val="0"/>
                <w:kern w:val="0"/>
                <w:sz w:val="28"/>
                <w:szCs w:val="28"/>
                <w:highlight w:val="none"/>
              </w:rPr>
            </w:pPr>
          </w:p>
        </w:tc>
        <w:tc>
          <w:tcPr>
            <w:tcW w:w="2215" w:type="dxa"/>
            <w:vAlign w:val="center"/>
          </w:tcPr>
          <w:p w14:paraId="771A16E7">
            <w:pPr>
              <w:spacing w:line="360" w:lineRule="auto"/>
              <w:jc w:val="center"/>
              <w:rPr>
                <w:rFonts w:ascii="宋体"/>
                <w:b w:val="0"/>
                <w:bCs w:val="0"/>
                <w:kern w:val="0"/>
                <w:sz w:val="28"/>
                <w:szCs w:val="28"/>
                <w:highlight w:val="none"/>
              </w:rPr>
            </w:pPr>
          </w:p>
        </w:tc>
        <w:tc>
          <w:tcPr>
            <w:tcW w:w="2293" w:type="dxa"/>
            <w:vAlign w:val="center"/>
          </w:tcPr>
          <w:p w14:paraId="6DFDED7E">
            <w:pPr>
              <w:spacing w:line="360" w:lineRule="auto"/>
              <w:jc w:val="center"/>
              <w:rPr>
                <w:rFonts w:ascii="宋体"/>
                <w:b w:val="0"/>
                <w:bCs w:val="0"/>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kern w:val="0"/>
                <w:sz w:val="28"/>
                <w:szCs w:val="28"/>
                <w:highlight w:val="none"/>
              </w:rPr>
            </w:pPr>
          </w:p>
        </w:tc>
        <w:tc>
          <w:tcPr>
            <w:tcW w:w="2512" w:type="dxa"/>
            <w:vAlign w:val="center"/>
          </w:tcPr>
          <w:p w14:paraId="3A02DCF9">
            <w:pPr>
              <w:spacing w:line="360" w:lineRule="auto"/>
              <w:jc w:val="center"/>
              <w:rPr>
                <w:rFonts w:ascii="宋体"/>
                <w:b w:val="0"/>
                <w:bCs w:val="0"/>
                <w:kern w:val="0"/>
                <w:sz w:val="28"/>
                <w:szCs w:val="28"/>
                <w:highlight w:val="none"/>
              </w:rPr>
            </w:pPr>
          </w:p>
        </w:tc>
        <w:tc>
          <w:tcPr>
            <w:tcW w:w="2215" w:type="dxa"/>
            <w:vAlign w:val="center"/>
          </w:tcPr>
          <w:p w14:paraId="59A80735">
            <w:pPr>
              <w:spacing w:line="360" w:lineRule="auto"/>
              <w:jc w:val="center"/>
              <w:rPr>
                <w:rFonts w:ascii="宋体"/>
                <w:b w:val="0"/>
                <w:bCs w:val="0"/>
                <w:kern w:val="0"/>
                <w:sz w:val="28"/>
                <w:szCs w:val="28"/>
                <w:highlight w:val="none"/>
              </w:rPr>
            </w:pPr>
          </w:p>
        </w:tc>
        <w:tc>
          <w:tcPr>
            <w:tcW w:w="2293" w:type="dxa"/>
            <w:vAlign w:val="center"/>
          </w:tcPr>
          <w:p w14:paraId="4A246FA3">
            <w:pPr>
              <w:spacing w:line="360" w:lineRule="auto"/>
              <w:jc w:val="center"/>
              <w:rPr>
                <w:rFonts w:ascii="宋体"/>
                <w:b w:val="0"/>
                <w:bCs w:val="0"/>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kern w:val="0"/>
                <w:sz w:val="28"/>
                <w:szCs w:val="28"/>
                <w:highlight w:val="none"/>
              </w:rPr>
            </w:pPr>
          </w:p>
        </w:tc>
        <w:tc>
          <w:tcPr>
            <w:tcW w:w="2512" w:type="dxa"/>
            <w:vAlign w:val="center"/>
          </w:tcPr>
          <w:p w14:paraId="61F3012F">
            <w:pPr>
              <w:spacing w:line="360" w:lineRule="auto"/>
              <w:jc w:val="center"/>
              <w:rPr>
                <w:rFonts w:ascii="宋体"/>
                <w:b w:val="0"/>
                <w:bCs w:val="0"/>
                <w:kern w:val="0"/>
                <w:sz w:val="28"/>
                <w:szCs w:val="28"/>
                <w:highlight w:val="none"/>
              </w:rPr>
            </w:pPr>
          </w:p>
        </w:tc>
        <w:tc>
          <w:tcPr>
            <w:tcW w:w="2215" w:type="dxa"/>
            <w:vAlign w:val="center"/>
          </w:tcPr>
          <w:p w14:paraId="024F6F88">
            <w:pPr>
              <w:spacing w:line="360" w:lineRule="auto"/>
              <w:jc w:val="center"/>
              <w:rPr>
                <w:rFonts w:ascii="宋体"/>
                <w:b w:val="0"/>
                <w:bCs w:val="0"/>
                <w:kern w:val="0"/>
                <w:sz w:val="28"/>
                <w:szCs w:val="28"/>
                <w:highlight w:val="none"/>
              </w:rPr>
            </w:pPr>
          </w:p>
        </w:tc>
        <w:tc>
          <w:tcPr>
            <w:tcW w:w="2293" w:type="dxa"/>
            <w:vAlign w:val="center"/>
          </w:tcPr>
          <w:p w14:paraId="6AD55922">
            <w:pPr>
              <w:spacing w:line="360" w:lineRule="auto"/>
              <w:jc w:val="center"/>
              <w:rPr>
                <w:rFonts w:ascii="宋体"/>
                <w:b w:val="0"/>
                <w:bCs w:val="0"/>
                <w:kern w:val="0"/>
                <w:sz w:val="28"/>
                <w:szCs w:val="28"/>
                <w:highlight w:val="none"/>
              </w:rPr>
            </w:pPr>
          </w:p>
        </w:tc>
      </w:tr>
    </w:tbl>
    <w:p w14:paraId="4069F09D">
      <w:pPr>
        <w:pStyle w:val="9"/>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kern w:val="0"/>
          <w:sz w:val="28"/>
          <w:szCs w:val="28"/>
          <w:highlight w:val="none"/>
        </w:rPr>
      </w:pPr>
    </w:p>
    <w:p w14:paraId="275172A9">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0AD8BD">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034F2D9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A6EF93D">
      <w:pPr>
        <w:pStyle w:val="12"/>
        <w:jc w:val="center"/>
        <w:rPr>
          <w:rFonts w:hint="eastAsia"/>
          <w:lang w:eastAsia="zh-CN"/>
        </w:rPr>
      </w:pPr>
    </w:p>
    <w:p w14:paraId="51E1EB93">
      <w:pPr>
        <w:rPr>
          <w:rFonts w:hint="eastAsia"/>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八</w:t>
      </w:r>
      <w:r>
        <w:rPr>
          <w:rFonts w:hint="eastAsia" w:ascii="宋体" w:hAnsi="宋体"/>
          <w:bCs/>
          <w:kern w:val="0"/>
          <w:sz w:val="32"/>
          <w:szCs w:val="32"/>
          <w:lang w:eastAsia="zh-CN"/>
        </w:rPr>
        <w:t>、</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4"/>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677"/>
        <w:gridCol w:w="2916"/>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017AA14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4677" w:type="dxa"/>
            <w:vAlign w:val="center"/>
          </w:tcPr>
          <w:p w14:paraId="76388179">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eastAsia="zh-CN"/>
              </w:rPr>
              <w:t>服务内容</w:t>
            </w:r>
            <w:r>
              <w:rPr>
                <w:rFonts w:hint="eastAsia" w:ascii="宋体" w:hAnsi="宋体" w:eastAsia="宋体" w:cs="宋体"/>
                <w:b w:val="0"/>
                <w:bCs w:val="0"/>
                <w:sz w:val="28"/>
                <w:szCs w:val="28"/>
                <w:highlight w:val="none"/>
                <w:lang w:val="en-US" w:eastAsia="zh-CN"/>
              </w:rPr>
              <w:t>及要求</w:t>
            </w:r>
          </w:p>
        </w:tc>
        <w:tc>
          <w:tcPr>
            <w:tcW w:w="2916" w:type="dxa"/>
            <w:vAlign w:val="center"/>
          </w:tcPr>
          <w:p w14:paraId="71CAB2F6">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2BB7621">
            <w:pPr>
              <w:pStyle w:val="19"/>
              <w:rPr>
                <w:rFonts w:hint="eastAsia" w:ascii="宋体" w:hAnsi="宋体" w:eastAsia="宋体" w:cs="宋体"/>
                <w:b w:val="0"/>
                <w:bCs w:val="0"/>
                <w:sz w:val="28"/>
                <w:szCs w:val="28"/>
                <w:highlight w:val="none"/>
              </w:rPr>
            </w:pPr>
          </w:p>
        </w:tc>
        <w:tc>
          <w:tcPr>
            <w:tcW w:w="4677" w:type="dxa"/>
          </w:tcPr>
          <w:p w14:paraId="5E78C4EE">
            <w:pPr>
              <w:pStyle w:val="19"/>
              <w:rPr>
                <w:rFonts w:hint="eastAsia" w:ascii="宋体" w:hAnsi="宋体" w:eastAsia="宋体" w:cs="宋体"/>
                <w:b w:val="0"/>
                <w:bCs w:val="0"/>
                <w:sz w:val="28"/>
                <w:szCs w:val="28"/>
                <w:highlight w:val="none"/>
              </w:rPr>
            </w:pPr>
          </w:p>
        </w:tc>
        <w:tc>
          <w:tcPr>
            <w:tcW w:w="2916" w:type="dxa"/>
          </w:tcPr>
          <w:p w14:paraId="307F54FF">
            <w:pPr>
              <w:pStyle w:val="19"/>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304D853">
            <w:pPr>
              <w:pStyle w:val="19"/>
              <w:rPr>
                <w:rFonts w:hint="eastAsia" w:ascii="宋体" w:hAnsi="宋体" w:eastAsia="宋体" w:cs="宋体"/>
                <w:b w:val="0"/>
                <w:bCs w:val="0"/>
                <w:sz w:val="28"/>
                <w:szCs w:val="28"/>
                <w:highlight w:val="none"/>
              </w:rPr>
            </w:pPr>
          </w:p>
        </w:tc>
        <w:tc>
          <w:tcPr>
            <w:tcW w:w="4677" w:type="dxa"/>
          </w:tcPr>
          <w:p w14:paraId="21901A3D">
            <w:pPr>
              <w:pStyle w:val="19"/>
              <w:rPr>
                <w:rFonts w:hint="eastAsia" w:ascii="宋体" w:hAnsi="宋体" w:eastAsia="宋体" w:cs="宋体"/>
                <w:b w:val="0"/>
                <w:bCs w:val="0"/>
                <w:sz w:val="28"/>
                <w:szCs w:val="28"/>
                <w:highlight w:val="none"/>
              </w:rPr>
            </w:pPr>
          </w:p>
        </w:tc>
        <w:tc>
          <w:tcPr>
            <w:tcW w:w="2916" w:type="dxa"/>
          </w:tcPr>
          <w:p w14:paraId="1F5219D7">
            <w:pPr>
              <w:pStyle w:val="19"/>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BEC94">
            <w:pPr>
              <w:pStyle w:val="19"/>
              <w:rPr>
                <w:rFonts w:hint="eastAsia" w:ascii="宋体" w:hAnsi="宋体" w:eastAsia="宋体" w:cs="宋体"/>
                <w:b w:val="0"/>
                <w:bCs w:val="0"/>
                <w:sz w:val="28"/>
                <w:szCs w:val="28"/>
                <w:highlight w:val="none"/>
              </w:rPr>
            </w:pPr>
          </w:p>
        </w:tc>
        <w:tc>
          <w:tcPr>
            <w:tcW w:w="4677" w:type="dxa"/>
          </w:tcPr>
          <w:p w14:paraId="00ADABB3">
            <w:pPr>
              <w:pStyle w:val="19"/>
              <w:rPr>
                <w:rFonts w:hint="eastAsia" w:ascii="宋体" w:hAnsi="宋体" w:eastAsia="宋体" w:cs="宋体"/>
                <w:b w:val="0"/>
                <w:bCs w:val="0"/>
                <w:sz w:val="28"/>
                <w:szCs w:val="28"/>
                <w:highlight w:val="none"/>
              </w:rPr>
            </w:pPr>
          </w:p>
        </w:tc>
        <w:tc>
          <w:tcPr>
            <w:tcW w:w="2916" w:type="dxa"/>
          </w:tcPr>
          <w:p w14:paraId="4574A036">
            <w:pPr>
              <w:pStyle w:val="19"/>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ECAB9A">
            <w:pPr>
              <w:pStyle w:val="19"/>
              <w:rPr>
                <w:rFonts w:hint="eastAsia" w:ascii="宋体" w:hAnsi="宋体" w:eastAsia="宋体" w:cs="宋体"/>
                <w:b w:val="0"/>
                <w:bCs w:val="0"/>
                <w:sz w:val="28"/>
                <w:szCs w:val="28"/>
                <w:highlight w:val="none"/>
              </w:rPr>
            </w:pPr>
          </w:p>
        </w:tc>
        <w:tc>
          <w:tcPr>
            <w:tcW w:w="4677" w:type="dxa"/>
          </w:tcPr>
          <w:p w14:paraId="7AF1306B">
            <w:pPr>
              <w:pStyle w:val="19"/>
              <w:rPr>
                <w:rFonts w:hint="eastAsia" w:ascii="宋体" w:hAnsi="宋体" w:eastAsia="宋体" w:cs="宋体"/>
                <w:b w:val="0"/>
                <w:bCs w:val="0"/>
                <w:sz w:val="28"/>
                <w:szCs w:val="28"/>
                <w:highlight w:val="none"/>
              </w:rPr>
            </w:pPr>
          </w:p>
        </w:tc>
        <w:tc>
          <w:tcPr>
            <w:tcW w:w="2916" w:type="dxa"/>
          </w:tcPr>
          <w:p w14:paraId="740AD56B">
            <w:pPr>
              <w:pStyle w:val="19"/>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9CC13AE">
            <w:pPr>
              <w:pStyle w:val="19"/>
              <w:rPr>
                <w:rFonts w:hint="eastAsia" w:ascii="宋体" w:hAnsi="宋体" w:eastAsia="宋体" w:cs="宋体"/>
                <w:b w:val="0"/>
                <w:bCs w:val="0"/>
                <w:sz w:val="28"/>
                <w:szCs w:val="28"/>
                <w:highlight w:val="none"/>
              </w:rPr>
            </w:pPr>
          </w:p>
        </w:tc>
        <w:tc>
          <w:tcPr>
            <w:tcW w:w="4677" w:type="dxa"/>
          </w:tcPr>
          <w:p w14:paraId="3A705162">
            <w:pPr>
              <w:pStyle w:val="19"/>
              <w:rPr>
                <w:rFonts w:hint="eastAsia" w:ascii="宋体" w:hAnsi="宋体" w:eastAsia="宋体" w:cs="宋体"/>
                <w:b w:val="0"/>
                <w:bCs w:val="0"/>
                <w:sz w:val="28"/>
                <w:szCs w:val="28"/>
                <w:highlight w:val="none"/>
              </w:rPr>
            </w:pPr>
          </w:p>
        </w:tc>
        <w:tc>
          <w:tcPr>
            <w:tcW w:w="2916" w:type="dxa"/>
          </w:tcPr>
          <w:p w14:paraId="7495E569">
            <w:pPr>
              <w:pStyle w:val="19"/>
              <w:rPr>
                <w:rFonts w:hint="eastAsia" w:ascii="宋体" w:hAnsi="宋体" w:eastAsia="宋体" w:cs="宋体"/>
                <w:b w:val="0"/>
                <w:bCs w:val="0"/>
                <w:sz w:val="28"/>
                <w:szCs w:val="28"/>
                <w:highlight w:val="none"/>
              </w:rPr>
            </w:pPr>
          </w:p>
        </w:tc>
      </w:tr>
      <w:tr w14:paraId="22B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68A78C">
            <w:pPr>
              <w:pStyle w:val="19"/>
              <w:rPr>
                <w:rFonts w:hint="eastAsia" w:ascii="宋体" w:hAnsi="宋体" w:eastAsia="宋体" w:cs="宋体"/>
                <w:b w:val="0"/>
                <w:bCs w:val="0"/>
                <w:sz w:val="28"/>
                <w:szCs w:val="28"/>
                <w:highlight w:val="none"/>
              </w:rPr>
            </w:pPr>
          </w:p>
        </w:tc>
        <w:tc>
          <w:tcPr>
            <w:tcW w:w="4677" w:type="dxa"/>
          </w:tcPr>
          <w:p w14:paraId="4D814EE1">
            <w:pPr>
              <w:pStyle w:val="19"/>
              <w:rPr>
                <w:rFonts w:hint="eastAsia" w:ascii="宋体" w:hAnsi="宋体" w:eastAsia="宋体" w:cs="宋体"/>
                <w:b w:val="0"/>
                <w:bCs w:val="0"/>
                <w:sz w:val="28"/>
                <w:szCs w:val="28"/>
                <w:highlight w:val="none"/>
              </w:rPr>
            </w:pPr>
          </w:p>
        </w:tc>
        <w:tc>
          <w:tcPr>
            <w:tcW w:w="2916" w:type="dxa"/>
          </w:tcPr>
          <w:p w14:paraId="7E712D03">
            <w:pPr>
              <w:pStyle w:val="19"/>
              <w:rPr>
                <w:rFonts w:hint="eastAsia" w:ascii="宋体" w:hAnsi="宋体" w:eastAsia="宋体" w:cs="宋体"/>
                <w:b w:val="0"/>
                <w:bCs w:val="0"/>
                <w:sz w:val="28"/>
                <w:szCs w:val="28"/>
                <w:highlight w:val="none"/>
              </w:rPr>
            </w:pPr>
          </w:p>
        </w:tc>
      </w:tr>
      <w:tr w14:paraId="50B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D1405D">
            <w:pPr>
              <w:pStyle w:val="19"/>
              <w:rPr>
                <w:rFonts w:hint="eastAsia" w:ascii="宋体" w:hAnsi="宋体" w:eastAsia="宋体" w:cs="宋体"/>
                <w:b w:val="0"/>
                <w:bCs w:val="0"/>
                <w:sz w:val="28"/>
                <w:szCs w:val="28"/>
                <w:highlight w:val="none"/>
              </w:rPr>
            </w:pPr>
          </w:p>
        </w:tc>
        <w:tc>
          <w:tcPr>
            <w:tcW w:w="4677" w:type="dxa"/>
          </w:tcPr>
          <w:p w14:paraId="3362E005">
            <w:pPr>
              <w:pStyle w:val="19"/>
              <w:rPr>
                <w:rFonts w:hint="eastAsia" w:ascii="宋体" w:hAnsi="宋体" w:eastAsia="宋体" w:cs="宋体"/>
                <w:b w:val="0"/>
                <w:bCs w:val="0"/>
                <w:sz w:val="28"/>
                <w:szCs w:val="28"/>
                <w:highlight w:val="none"/>
              </w:rPr>
            </w:pPr>
          </w:p>
        </w:tc>
        <w:tc>
          <w:tcPr>
            <w:tcW w:w="2916" w:type="dxa"/>
          </w:tcPr>
          <w:p w14:paraId="3939167D">
            <w:pPr>
              <w:pStyle w:val="19"/>
              <w:rPr>
                <w:rFonts w:hint="eastAsia" w:ascii="宋体" w:hAnsi="宋体" w:eastAsia="宋体" w:cs="宋体"/>
                <w:b w:val="0"/>
                <w:bCs w:val="0"/>
                <w:sz w:val="28"/>
                <w:szCs w:val="28"/>
                <w:highlight w:val="none"/>
              </w:rPr>
            </w:pPr>
          </w:p>
        </w:tc>
      </w:tr>
    </w:tbl>
    <w:p w14:paraId="7C2E7577">
      <w:pPr>
        <w:pStyle w:val="9"/>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遴选</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9"/>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2"/>
        <w:rPr>
          <w:rFonts w:hint="eastAsia"/>
        </w:rPr>
      </w:pPr>
    </w:p>
    <w:p w14:paraId="2B81FB40">
      <w:pPr>
        <w:rPr>
          <w:rFonts w:hint="eastAsia"/>
        </w:rPr>
      </w:pPr>
    </w:p>
    <w:p w14:paraId="4B2099D9">
      <w:pPr>
        <w:pStyle w:val="12"/>
        <w:rPr>
          <w:rFonts w:hint="eastAsia"/>
        </w:rPr>
      </w:pPr>
    </w:p>
    <w:p w14:paraId="2A47B0D1">
      <w:pPr>
        <w:rPr>
          <w:rFonts w:hint="eastAsia"/>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九</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、项目实施方案、服务方案、服务承诺</w:t>
      </w:r>
    </w:p>
    <w:p w14:paraId="262D12C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r>
        <w:rPr>
          <w:rStyle w:val="17"/>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0C8DFC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7"/>
          <w:rFonts w:hint="eastAsia" w:ascii="宋体" w:hAnsi="宋体" w:eastAsia="宋体" w:cs="宋体"/>
          <w:b/>
          <w:bCs/>
          <w:i w:val="0"/>
          <w:iCs w:val="0"/>
          <w:caps w:val="0"/>
          <w:color w:val="auto"/>
          <w:spacing w:val="0"/>
          <w:sz w:val="32"/>
          <w:szCs w:val="32"/>
          <w:shd w:val="clear" w:color="auto" w:fill="FFFFFF"/>
          <w:lang w:eastAsia="zh-CN"/>
        </w:rPr>
      </w:pPr>
      <w:r>
        <w:rPr>
          <w:rStyle w:val="17"/>
          <w:rFonts w:hint="eastAsia" w:ascii="Cambria" w:hAnsi="Cambria" w:eastAsia="宋体" w:cs="Cambria"/>
          <w:b/>
          <w:bCs/>
          <w:i w:val="0"/>
          <w:iCs w:val="0"/>
          <w:caps w:val="0"/>
          <w:color w:val="auto"/>
          <w:spacing w:val="0"/>
          <w:sz w:val="32"/>
          <w:szCs w:val="32"/>
          <w:shd w:val="clear" w:color="auto" w:fill="FFFFFF"/>
          <w:lang w:eastAsia="zh-CN"/>
        </w:rPr>
        <w:t>十、</w:t>
      </w:r>
      <w:r>
        <w:rPr>
          <w:rStyle w:val="17"/>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r>
        <w:rPr>
          <w:rStyle w:val="17"/>
          <w:rFonts w:hint="eastAsia" w:cs="宋体"/>
          <w:b/>
          <w:bCs/>
          <w:i w:val="0"/>
          <w:iCs w:val="0"/>
          <w:caps w:val="0"/>
          <w:color w:val="auto"/>
          <w:spacing w:val="0"/>
          <w:sz w:val="32"/>
          <w:szCs w:val="32"/>
          <w:shd w:val="clear" w:color="auto" w:fill="FFFFFF"/>
          <w:lang w:eastAsia="zh-CN"/>
        </w:rPr>
        <w:t>（如有）</w:t>
      </w:r>
    </w:p>
    <w:p w14:paraId="7110FE8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2"/>
        <w:rPr>
          <w:rFonts w:hint="eastAsia"/>
        </w:rPr>
      </w:pPr>
    </w:p>
    <w:p w14:paraId="0D5363C0">
      <w:pPr>
        <w:rPr>
          <w:rFonts w:hint="eastAsia"/>
        </w:rPr>
      </w:pPr>
    </w:p>
    <w:p w14:paraId="2B2663AD">
      <w:pPr>
        <w:pStyle w:val="12"/>
        <w:rPr>
          <w:rFonts w:hint="eastAsia"/>
        </w:rPr>
      </w:pPr>
    </w:p>
    <w:p w14:paraId="6AEBDB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10"/>
      <w:jc w:val="center"/>
    </w:pPr>
  </w:p>
  <w:p w14:paraId="67F23A8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58A6B6E0"/>
    <w:multiLevelType w:val="singleLevel"/>
    <w:tmpl w:val="58A6B6E0"/>
    <w:lvl w:ilvl="0" w:tentative="0">
      <w:start w:val="1"/>
      <w:numFmt w:val="chineseCounting"/>
      <w:suff w:val="space"/>
      <w:lvlText w:val="第%1章"/>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0023651"/>
    <w:rsid w:val="012412B0"/>
    <w:rsid w:val="04F0725C"/>
    <w:rsid w:val="088A1068"/>
    <w:rsid w:val="0BC7383A"/>
    <w:rsid w:val="0F6E0DC1"/>
    <w:rsid w:val="1F59357C"/>
    <w:rsid w:val="21A2432F"/>
    <w:rsid w:val="21C736E9"/>
    <w:rsid w:val="257C72E1"/>
    <w:rsid w:val="2C5F4C95"/>
    <w:rsid w:val="31365460"/>
    <w:rsid w:val="36553ABF"/>
    <w:rsid w:val="3A39358D"/>
    <w:rsid w:val="3CEF76C4"/>
    <w:rsid w:val="3D412847"/>
    <w:rsid w:val="3E3E51D6"/>
    <w:rsid w:val="47231878"/>
    <w:rsid w:val="626611C2"/>
    <w:rsid w:val="63C0498B"/>
    <w:rsid w:val="66F877F7"/>
    <w:rsid w:val="6FD47851"/>
    <w:rsid w:val="7B8C6D70"/>
    <w:rsid w:val="7BE60252"/>
    <w:rsid w:val="7E4D5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5">
    <w:name w:val="Document Map"/>
    <w:basedOn w:val="1"/>
    <w:qFormat/>
    <w:uiPriority w:val="99"/>
    <w:rPr>
      <w:rFonts w:ascii="宋体"/>
      <w:sz w:val="18"/>
      <w:szCs w:val="18"/>
    </w:rPr>
  </w:style>
  <w:style w:type="paragraph" w:styleId="6">
    <w:name w:val="Body Text"/>
    <w:basedOn w:val="1"/>
    <w:next w:val="7"/>
    <w:qFormat/>
    <w:uiPriority w:val="0"/>
    <w:pPr>
      <w:spacing w:after="120"/>
    </w:pPr>
    <w:rPr>
      <w:rFonts w:ascii="Calibri" w:hAnsi="Calibri" w:cs="Times New Roman"/>
    </w:rPr>
  </w:style>
  <w:style w:type="paragraph" w:styleId="7">
    <w:name w:val="Body Text First Indent"/>
    <w:basedOn w:val="6"/>
    <w:next w:val="8"/>
    <w:qFormat/>
    <w:uiPriority w:val="99"/>
    <w:pPr>
      <w:tabs>
        <w:tab w:val="left" w:pos="780"/>
      </w:tabs>
      <w:spacing w:after="120"/>
      <w:ind w:firstLine="420" w:firstLineChars="100"/>
    </w:pPr>
  </w:style>
  <w:style w:type="paragraph" w:customStyle="1" w:styleId="8">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paragraph" w:styleId="9">
    <w:name w:val="Plain Text"/>
    <w:basedOn w:val="1"/>
    <w:qFormat/>
    <w:uiPriority w:val="0"/>
    <w:rPr>
      <w:rFonts w:ascii="宋体" w:hAnsi="Courier New" w:cs="宋体"/>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5364</Words>
  <Characters>5649</Characters>
  <Lines>0</Lines>
  <Paragraphs>0</Paragraphs>
  <TotalTime>13</TotalTime>
  <ScaleCrop>false</ScaleCrop>
  <LinksUpToDate>false</LinksUpToDate>
  <CharactersWithSpaces>6271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2025-03-19T09:22:32Z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2155CB360F024716991184503226862E_13</vt:lpwstr>
  </property>
  <property fmtid="{D5CDD505-2E9C-101B-9397-08002B2CF9AE}" pid="4" name="KSOTemplateDocerSaveRecord">
    <vt:lpwstr>eyJoZGlkIjoiYmU2YTg1NDU5OWFmNWQzYWM5OWEzNGM5NWNiYmRkMDYiLCJ1c2VySWQiOiIzODU1OTI0MTkifQ==</vt:lpwstr>
  </property>
</Properties>
</file>