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F939">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62CD65EB">
      <w:pPr>
        <w:spacing w:line="900" w:lineRule="exact"/>
        <w:jc w:val="center"/>
        <w:rPr>
          <w:rFonts w:hint="eastAsia" w:ascii="宋体" w:hAnsi="宋体" w:cs="Times New Roman"/>
          <w:b/>
          <w:sz w:val="48"/>
          <w:szCs w:val="48"/>
          <w:lang w:eastAsia="zh-CN"/>
        </w:rPr>
      </w:pPr>
      <w:r>
        <w:rPr>
          <w:rFonts w:hint="eastAsia" w:ascii="宋体" w:hAnsi="宋体" w:cs="Times New Roman"/>
          <w:b/>
          <w:sz w:val="48"/>
          <w:szCs w:val="48"/>
          <w:lang w:eastAsia="zh-CN"/>
        </w:rPr>
        <w:t>新媒体宣传</w:t>
      </w:r>
      <w:r>
        <w:rPr>
          <w:rFonts w:hint="eastAsia" w:ascii="宋体" w:hAnsi="宋体" w:eastAsia="宋体" w:cs="Times New Roman"/>
          <w:b/>
          <w:sz w:val="48"/>
          <w:szCs w:val="48"/>
          <w:lang w:eastAsia="zh-CN"/>
        </w:rPr>
        <w:t>服务</w:t>
      </w:r>
      <w:r>
        <w:rPr>
          <w:rFonts w:hint="eastAsia" w:ascii="宋体" w:hAnsi="宋体" w:cs="Times New Roman"/>
          <w:b/>
          <w:sz w:val="48"/>
          <w:szCs w:val="48"/>
          <w:lang w:eastAsia="zh-CN"/>
        </w:rPr>
        <w:t>项目（第三次）</w:t>
      </w:r>
    </w:p>
    <w:p w14:paraId="7A38AC92">
      <w:pPr>
        <w:spacing w:line="900" w:lineRule="exact"/>
        <w:jc w:val="center"/>
        <w:rPr>
          <w:rFonts w:hint="eastAsia" w:ascii="宋体" w:hAnsi="宋体" w:eastAsia="宋体"/>
          <w:b/>
          <w:sz w:val="52"/>
          <w:szCs w:val="48"/>
          <w:lang w:eastAsia="zh-CN"/>
        </w:rPr>
      </w:pPr>
      <w:r>
        <w:rPr>
          <w:rFonts w:hint="eastAsia" w:ascii="宋体" w:hAnsi="宋体"/>
          <w:b/>
          <w:sz w:val="48"/>
          <w:szCs w:val="48"/>
          <w:lang w:eastAsia="zh-CN"/>
        </w:rPr>
        <w:t>采购文件</w:t>
      </w:r>
    </w:p>
    <w:p w14:paraId="666FA239">
      <w:pPr>
        <w:autoSpaceDE w:val="0"/>
        <w:autoSpaceDN w:val="0"/>
        <w:adjustRightInd w:val="0"/>
        <w:spacing w:line="360" w:lineRule="auto"/>
        <w:jc w:val="left"/>
        <w:rPr>
          <w:rFonts w:hint="eastAsia" w:ascii="宋体" w:hAnsi="宋体" w:cs="宋体-18030"/>
          <w:b/>
          <w:spacing w:val="4"/>
          <w:kern w:val="0"/>
          <w:sz w:val="44"/>
          <w:szCs w:val="48"/>
          <w:lang w:val="zh-CN"/>
        </w:rPr>
      </w:pPr>
    </w:p>
    <w:p w14:paraId="064F23AC">
      <w:pPr>
        <w:autoSpaceDE w:val="0"/>
        <w:autoSpaceDN w:val="0"/>
        <w:adjustRightInd w:val="0"/>
        <w:spacing w:line="360" w:lineRule="auto"/>
        <w:jc w:val="left"/>
        <w:rPr>
          <w:rFonts w:hint="eastAsia" w:ascii="宋体" w:hAnsi="宋体" w:cs="宋体-18030"/>
          <w:b/>
          <w:spacing w:val="4"/>
          <w:kern w:val="0"/>
          <w:sz w:val="44"/>
          <w:szCs w:val="48"/>
          <w:lang w:val="zh-CN"/>
        </w:rPr>
      </w:pPr>
    </w:p>
    <w:p w14:paraId="720DEA8F">
      <w:pPr>
        <w:autoSpaceDE w:val="0"/>
        <w:autoSpaceDN w:val="0"/>
        <w:adjustRightInd w:val="0"/>
        <w:spacing w:line="360" w:lineRule="auto"/>
        <w:jc w:val="left"/>
        <w:rPr>
          <w:rFonts w:hint="eastAsia" w:ascii="宋体" w:hAnsi="宋体" w:cs="宋体-18030"/>
          <w:b/>
          <w:spacing w:val="4"/>
          <w:kern w:val="0"/>
          <w:sz w:val="48"/>
          <w:szCs w:val="48"/>
          <w:lang w:val="zh-CN"/>
        </w:rPr>
      </w:pPr>
    </w:p>
    <w:p w14:paraId="3C9CCAA3">
      <w:pPr>
        <w:autoSpaceDE w:val="0"/>
        <w:autoSpaceDN w:val="0"/>
        <w:adjustRightInd w:val="0"/>
        <w:spacing w:line="360" w:lineRule="auto"/>
        <w:jc w:val="left"/>
        <w:rPr>
          <w:rFonts w:hint="eastAsia" w:ascii="宋体" w:hAnsi="宋体" w:cs="宋体-18030"/>
          <w:b/>
          <w:spacing w:val="4"/>
          <w:kern w:val="0"/>
          <w:sz w:val="48"/>
          <w:szCs w:val="48"/>
          <w:lang w:val="zh-CN"/>
        </w:rPr>
      </w:pPr>
    </w:p>
    <w:p w14:paraId="44E8F7B6">
      <w:pPr>
        <w:autoSpaceDE w:val="0"/>
        <w:autoSpaceDN w:val="0"/>
        <w:adjustRightInd w:val="0"/>
        <w:spacing w:line="360" w:lineRule="auto"/>
        <w:jc w:val="center"/>
        <w:rPr>
          <w:rFonts w:hint="eastAsia" w:ascii="宋体" w:hAnsi="宋体" w:cs="宋体-18030"/>
          <w:b/>
          <w:spacing w:val="4"/>
          <w:kern w:val="0"/>
          <w:sz w:val="48"/>
          <w:szCs w:val="48"/>
          <w:lang w:val="zh-CN"/>
        </w:rPr>
      </w:pPr>
    </w:p>
    <w:p w14:paraId="2A91168A">
      <w:pPr>
        <w:autoSpaceDE w:val="0"/>
        <w:autoSpaceDN w:val="0"/>
        <w:adjustRightInd w:val="0"/>
        <w:spacing w:line="360" w:lineRule="auto"/>
        <w:jc w:val="left"/>
        <w:rPr>
          <w:rFonts w:hint="eastAsia" w:ascii="宋体" w:hAnsi="宋体" w:cs="宋体-18030"/>
          <w:b/>
          <w:bCs/>
          <w:spacing w:val="4"/>
          <w:kern w:val="0"/>
          <w:sz w:val="36"/>
          <w:szCs w:val="36"/>
          <w:u w:val="thick"/>
        </w:rPr>
      </w:pPr>
    </w:p>
    <w:p w14:paraId="5C58225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5D8B8F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6E3F1F7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0A8D7E7">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658B86C">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4925FB6C">
      <w:pPr>
        <w:autoSpaceDE w:val="0"/>
        <w:autoSpaceDN w:val="0"/>
        <w:adjustRightInd w:val="0"/>
        <w:spacing w:line="360" w:lineRule="auto"/>
        <w:rPr>
          <w:rFonts w:hint="eastAsia" w:ascii="宋体" w:hAnsi="宋体"/>
          <w:sz w:val="36"/>
          <w:szCs w:val="36"/>
          <w:u w:val="single"/>
        </w:rPr>
      </w:pPr>
    </w:p>
    <w:p w14:paraId="509F4CBF">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w:t>
      </w:r>
      <w:r>
        <w:rPr>
          <w:rFonts w:hint="eastAsia" w:ascii="宋体" w:hAnsi="宋体" w:cs="宋体-18030"/>
          <w:spacing w:val="4"/>
          <w:kern w:val="0"/>
          <w:sz w:val="36"/>
          <w:szCs w:val="36"/>
          <w:lang w:val="zh-CN"/>
        </w:rPr>
        <w:t>年</w:t>
      </w:r>
      <w:r>
        <w:rPr>
          <w:rFonts w:hint="eastAsia" w:ascii="宋体" w:hAnsi="宋体" w:cs="宋体-18030"/>
          <w:spacing w:val="4"/>
          <w:kern w:val="0"/>
          <w:sz w:val="36"/>
          <w:szCs w:val="36"/>
          <w:u w:val="single"/>
          <w:lang w:val="en-US" w:eastAsia="zh-CN"/>
        </w:rPr>
        <w:t xml:space="preserve"> 4 月</w:t>
      </w:r>
    </w:p>
    <w:p w14:paraId="04328220">
      <w:pPr>
        <w:spacing w:line="360" w:lineRule="auto"/>
        <w:rPr>
          <w:rFonts w:hint="eastAsia" w:ascii="宋体" w:hAnsi="宋体"/>
          <w:sz w:val="24"/>
        </w:rPr>
      </w:pPr>
    </w:p>
    <w:p w14:paraId="19EFC4A7">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6F7939A6">
      <w:pPr>
        <w:autoSpaceDE w:val="0"/>
        <w:autoSpaceDN w:val="0"/>
        <w:adjustRightInd w:val="0"/>
        <w:snapToGrid w:val="0"/>
        <w:spacing w:line="120" w:lineRule="auto"/>
        <w:rPr>
          <w:rFonts w:hint="eastAsia" w:ascii="宋体" w:hAnsi="宋体"/>
          <w:b/>
          <w:kern w:val="0"/>
          <w:sz w:val="44"/>
          <w:szCs w:val="44"/>
          <w:lang w:val="zh-CN"/>
        </w:rPr>
      </w:pPr>
    </w:p>
    <w:p w14:paraId="6269DDE1">
      <w:pPr>
        <w:autoSpaceDE w:val="0"/>
        <w:autoSpaceDN w:val="0"/>
        <w:adjustRightInd w:val="0"/>
        <w:snapToGrid w:val="0"/>
        <w:spacing w:line="120" w:lineRule="auto"/>
        <w:jc w:val="center"/>
        <w:rPr>
          <w:rFonts w:hint="eastAsia" w:ascii="宋体" w:hAnsi="宋体"/>
          <w:b/>
          <w:kern w:val="0"/>
          <w:sz w:val="28"/>
          <w:szCs w:val="28"/>
          <w:lang w:val="zh-CN"/>
        </w:rPr>
      </w:pPr>
    </w:p>
    <w:p w14:paraId="175479D8">
      <w:pPr>
        <w:ind w:left="663" w:hanging="663"/>
        <w:jc w:val="left"/>
        <w:rPr>
          <w:rFonts w:hint="eastAsia" w:ascii="宋体" w:hAnsi="宋体" w:cs="宋体"/>
          <w:b/>
          <w:bCs/>
          <w:color w:val="000000"/>
          <w:sz w:val="44"/>
          <w:szCs w:val="44"/>
        </w:rPr>
      </w:pPr>
    </w:p>
    <w:p w14:paraId="2D7712FE">
      <w:pPr>
        <w:tabs>
          <w:tab w:val="left" w:pos="210"/>
          <w:tab w:val="center" w:pos="4422"/>
        </w:tabs>
        <w:spacing w:line="360" w:lineRule="auto"/>
        <w:ind w:firstLine="480" w:firstLineChars="200"/>
        <w:rPr>
          <w:rFonts w:hint="eastAsia" w:ascii="宋体" w:hAnsi="宋体"/>
          <w:sz w:val="24"/>
        </w:rPr>
      </w:pPr>
      <w:r>
        <w:rPr>
          <w:rFonts w:hint="eastAsia" w:ascii="宋体" w:hAnsi="宋体"/>
          <w:sz w:val="24"/>
        </w:rPr>
        <w:t>我院拟采购</w:t>
      </w:r>
      <w:r>
        <w:rPr>
          <w:rFonts w:hint="eastAsia" w:ascii="宋体" w:hAnsi="宋体"/>
          <w:sz w:val="24"/>
          <w:lang w:eastAsia="zh-CN"/>
        </w:rPr>
        <w:t>新</w:t>
      </w:r>
      <w:r>
        <w:rPr>
          <w:rFonts w:hint="eastAsia" w:ascii="宋体" w:hAnsi="宋体"/>
          <w:sz w:val="24"/>
        </w:rPr>
        <w:t>媒体宣传推广服务，欢迎</w:t>
      </w:r>
      <w:r>
        <w:rPr>
          <w:rFonts w:hint="eastAsia" w:ascii="宋体" w:hAnsi="宋体"/>
          <w:sz w:val="24"/>
          <w:lang w:eastAsia="zh-CN"/>
        </w:rPr>
        <w:t>各</w:t>
      </w:r>
      <w:r>
        <w:rPr>
          <w:rFonts w:hint="eastAsia" w:ascii="宋体" w:hAnsi="宋体"/>
          <w:sz w:val="24"/>
        </w:rPr>
        <w:t>合格</w:t>
      </w:r>
      <w:r>
        <w:rPr>
          <w:rFonts w:hint="eastAsia" w:ascii="宋体" w:hAnsi="宋体"/>
          <w:sz w:val="24"/>
          <w:lang w:eastAsia="zh-CN"/>
        </w:rPr>
        <w:t>供应商</w:t>
      </w:r>
      <w:r>
        <w:rPr>
          <w:rFonts w:hint="eastAsia" w:ascii="宋体" w:hAnsi="宋体"/>
          <w:sz w:val="24"/>
        </w:rPr>
        <w:t>前来</w:t>
      </w:r>
      <w:r>
        <w:rPr>
          <w:rFonts w:hint="eastAsia" w:ascii="宋体" w:hAnsi="宋体"/>
          <w:sz w:val="24"/>
          <w:lang w:eastAsia="zh-CN"/>
        </w:rPr>
        <w:t>参与</w:t>
      </w:r>
      <w:r>
        <w:rPr>
          <w:rFonts w:hint="eastAsia" w:ascii="宋体" w:hAnsi="宋体"/>
          <w:sz w:val="24"/>
        </w:rPr>
        <w:t>，现将有关事宜公告如下：</w:t>
      </w:r>
    </w:p>
    <w:p w14:paraId="1624AB8E">
      <w:pPr>
        <w:spacing w:line="360" w:lineRule="auto"/>
        <w:ind w:firstLine="472" w:firstLineChars="196"/>
        <w:rPr>
          <w:rFonts w:ascii="宋体" w:hAnsi="宋体"/>
          <w:b/>
          <w:sz w:val="24"/>
        </w:rPr>
      </w:pPr>
      <w:r>
        <w:rPr>
          <w:rFonts w:hint="eastAsia" w:ascii="宋体" w:hAnsi="宋体"/>
          <w:b/>
          <w:sz w:val="24"/>
        </w:rPr>
        <w:t>一、招标项目概况</w:t>
      </w:r>
    </w:p>
    <w:p w14:paraId="642C1635">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1.</w:t>
      </w:r>
      <w:r>
        <w:rPr>
          <w:rFonts w:hint="eastAsia" w:ascii="宋体" w:hAnsi="宋体"/>
          <w:sz w:val="24"/>
          <w:lang w:eastAsia="zh-CN"/>
        </w:rPr>
        <w:t>项目编号</w:t>
      </w:r>
      <w:r>
        <w:rPr>
          <w:rFonts w:hint="eastAsia" w:ascii="宋体" w:hAnsi="宋体"/>
          <w:sz w:val="24"/>
        </w:rPr>
        <w:t>：</w:t>
      </w:r>
      <w:r>
        <w:rPr>
          <w:rFonts w:hint="eastAsia" w:ascii="宋体" w:hAnsi="宋体"/>
          <w:sz w:val="24"/>
          <w:lang w:val="en-US" w:eastAsia="zh-CN"/>
        </w:rPr>
        <w:t>ZYFY2025-11</w:t>
      </w:r>
    </w:p>
    <w:p w14:paraId="75420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sz w:val="24"/>
          <w:u w:val="single"/>
          <w:lang w:eastAsia="zh-CN"/>
        </w:rPr>
      </w:pPr>
      <w:r>
        <w:rPr>
          <w:rFonts w:hint="eastAsia" w:ascii="宋体" w:hAnsi="宋体"/>
          <w:sz w:val="24"/>
        </w:rPr>
        <w:t>2.项目名称：</w:t>
      </w:r>
      <w:r>
        <w:rPr>
          <w:rFonts w:hint="eastAsia" w:ascii="宋体" w:hAnsi="宋体"/>
          <w:sz w:val="24"/>
          <w:lang w:eastAsia="zh-CN"/>
        </w:rPr>
        <w:t>资阳市雁江区妇幼保健计划生育服务中心</w:t>
      </w:r>
      <w:r>
        <w:rPr>
          <w:rFonts w:hint="eastAsia" w:ascii="宋体" w:hAnsi="宋体"/>
          <w:sz w:val="24"/>
          <w:lang w:val="en-US" w:eastAsia="zh-CN"/>
        </w:rPr>
        <w:t>新媒体宣传服务采购项目（第三次）</w:t>
      </w:r>
    </w:p>
    <w:p w14:paraId="64EE9249">
      <w:pPr>
        <w:snapToGrid w:val="0"/>
        <w:spacing w:line="360" w:lineRule="auto"/>
        <w:ind w:firstLine="480" w:firstLineChars="200"/>
        <w:rPr>
          <w:rFonts w:hint="eastAsia" w:ascii="宋体" w:hAnsi="宋体"/>
          <w:sz w:val="24"/>
          <w:lang w:eastAsia="zh-CN"/>
        </w:rPr>
      </w:pPr>
      <w:r>
        <w:rPr>
          <w:rFonts w:hint="eastAsia" w:ascii="宋体" w:hAnsi="宋体"/>
          <w:sz w:val="24"/>
        </w:rPr>
        <w:t>3.项目地址：</w:t>
      </w:r>
      <w:r>
        <w:rPr>
          <w:rFonts w:hint="eastAsia" w:ascii="宋体" w:hAnsi="宋体"/>
          <w:sz w:val="24"/>
          <w:lang w:eastAsia="zh-CN"/>
        </w:rPr>
        <w:t>资阳市雁江区妇幼保健计划生育服务中心</w:t>
      </w:r>
    </w:p>
    <w:p w14:paraId="64573FE0">
      <w:pPr>
        <w:snapToGrid w:val="0"/>
        <w:spacing w:line="360" w:lineRule="auto"/>
        <w:ind w:firstLine="480" w:firstLineChars="200"/>
        <w:rPr>
          <w:rFonts w:hint="default" w:ascii="宋体" w:hAnsi="宋体" w:cs="Times New Roman"/>
          <w:sz w:val="24"/>
          <w:lang w:val="en-US" w:eastAsia="zh-CN"/>
        </w:rPr>
      </w:pPr>
      <w:r>
        <w:rPr>
          <w:rFonts w:hint="eastAsia" w:ascii="宋体" w:hAnsi="宋体" w:eastAsia="宋体" w:cs="Times New Roman"/>
          <w:sz w:val="24"/>
        </w:rPr>
        <w:t>4.</w:t>
      </w:r>
      <w:r>
        <w:rPr>
          <w:rFonts w:hint="eastAsia" w:ascii="宋体" w:hAnsi="宋体" w:eastAsia="宋体"/>
          <w:sz w:val="24"/>
          <w:lang w:eastAsia="zh-CN"/>
        </w:rPr>
        <w:t>项目</w:t>
      </w:r>
      <w:r>
        <w:rPr>
          <w:rFonts w:hint="eastAsia" w:ascii="宋体" w:hAnsi="宋体"/>
          <w:sz w:val="24"/>
        </w:rPr>
        <w:t>内容</w:t>
      </w:r>
      <w:r>
        <w:rPr>
          <w:rFonts w:hint="eastAsia" w:ascii="宋体" w:hAnsi="宋体"/>
          <w:sz w:val="24"/>
          <w:lang w:eastAsia="zh-CN"/>
        </w:rPr>
        <w:t>及</w:t>
      </w:r>
      <w:r>
        <w:rPr>
          <w:rFonts w:hint="eastAsia" w:ascii="宋体" w:hAnsi="宋体" w:eastAsia="宋体" w:cs="Times New Roman"/>
          <w:sz w:val="24"/>
          <w:lang w:eastAsia="zh-CN"/>
        </w:rPr>
        <w:t>最高限价：</w:t>
      </w:r>
    </w:p>
    <w:tbl>
      <w:tblPr>
        <w:tblStyle w:val="14"/>
        <w:tblpPr w:leftFromText="180" w:rightFromText="180" w:vertAnchor="text" w:horzAnchor="page" w:tblpX="1994"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987"/>
        <w:gridCol w:w="1189"/>
        <w:gridCol w:w="1704"/>
        <w:gridCol w:w="1704"/>
      </w:tblGrid>
      <w:tr w14:paraId="16F2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14:paraId="74FD5A50">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包号</w:t>
            </w:r>
          </w:p>
        </w:tc>
        <w:tc>
          <w:tcPr>
            <w:tcW w:w="2987" w:type="dxa"/>
          </w:tcPr>
          <w:p w14:paraId="2B26859C">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项目内容</w:t>
            </w:r>
          </w:p>
        </w:tc>
        <w:tc>
          <w:tcPr>
            <w:tcW w:w="1189" w:type="dxa"/>
          </w:tcPr>
          <w:p w14:paraId="171D7A26">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数量单位</w:t>
            </w:r>
          </w:p>
        </w:tc>
        <w:tc>
          <w:tcPr>
            <w:tcW w:w="1704" w:type="dxa"/>
          </w:tcPr>
          <w:p w14:paraId="3EC31430">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最高限价</w:t>
            </w:r>
          </w:p>
        </w:tc>
        <w:tc>
          <w:tcPr>
            <w:tcW w:w="1704" w:type="dxa"/>
          </w:tcPr>
          <w:p w14:paraId="4C11370D">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备注</w:t>
            </w:r>
          </w:p>
        </w:tc>
      </w:tr>
      <w:tr w14:paraId="42C0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top"/>
          </w:tcPr>
          <w:p w14:paraId="0BF3FA9B">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1</w:t>
            </w:r>
          </w:p>
        </w:tc>
        <w:tc>
          <w:tcPr>
            <w:tcW w:w="2987" w:type="dxa"/>
          </w:tcPr>
          <w:p w14:paraId="52F3F010">
            <w:pPr>
              <w:snapToGrid w:val="0"/>
              <w:spacing w:line="360" w:lineRule="auto"/>
              <w:rPr>
                <w:rFonts w:hint="eastAsia" w:ascii="宋体" w:hAnsi="宋体"/>
                <w:sz w:val="24"/>
                <w:vertAlign w:val="baseline"/>
                <w:lang w:val="en-US" w:eastAsia="zh-CN"/>
              </w:rPr>
            </w:pPr>
            <w:r>
              <w:rPr>
                <w:rFonts w:hint="eastAsia" w:ascii="宋体" w:hAnsi="宋体"/>
                <w:sz w:val="24"/>
                <w:vertAlign w:val="baseline"/>
                <w:lang w:val="en-US" w:eastAsia="zh-CN"/>
              </w:rPr>
              <w:t>省级新闻媒体宣传及策划</w:t>
            </w:r>
          </w:p>
        </w:tc>
        <w:tc>
          <w:tcPr>
            <w:tcW w:w="1189" w:type="dxa"/>
            <w:vAlign w:val="top"/>
          </w:tcPr>
          <w:p w14:paraId="30D7012D">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1年</w:t>
            </w:r>
          </w:p>
        </w:tc>
        <w:tc>
          <w:tcPr>
            <w:tcW w:w="1704" w:type="dxa"/>
            <w:vAlign w:val="top"/>
          </w:tcPr>
          <w:p w14:paraId="1F130E23">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3万元</w:t>
            </w:r>
          </w:p>
        </w:tc>
        <w:tc>
          <w:tcPr>
            <w:tcW w:w="1704" w:type="dxa"/>
            <w:vMerge w:val="restart"/>
          </w:tcPr>
          <w:p w14:paraId="6630EB86">
            <w:pPr>
              <w:snapToGrid w:val="0"/>
              <w:spacing w:line="360" w:lineRule="auto"/>
              <w:rPr>
                <w:rFonts w:hint="eastAsia" w:ascii="宋体" w:hAnsi="宋体"/>
                <w:sz w:val="24"/>
                <w:vertAlign w:val="baseline"/>
                <w:lang w:val="en-US" w:eastAsia="zh-CN"/>
              </w:rPr>
            </w:pPr>
            <w:r>
              <w:rPr>
                <w:rFonts w:hint="eastAsia" w:ascii="宋体" w:hAnsi="宋体"/>
                <w:sz w:val="24"/>
                <w:vertAlign w:val="baseline"/>
                <w:lang w:val="en-US" w:eastAsia="zh-CN"/>
              </w:rPr>
              <w:t>服务内容要求详见采购文件</w:t>
            </w:r>
          </w:p>
        </w:tc>
      </w:tr>
      <w:tr w14:paraId="1DB7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34" w:type="dxa"/>
            <w:vAlign w:val="top"/>
          </w:tcPr>
          <w:p w14:paraId="4104BC06">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2</w:t>
            </w:r>
          </w:p>
        </w:tc>
        <w:tc>
          <w:tcPr>
            <w:tcW w:w="2987" w:type="dxa"/>
          </w:tcPr>
          <w:p w14:paraId="2C762E38">
            <w:pPr>
              <w:snapToGrid w:val="0"/>
              <w:spacing w:line="360" w:lineRule="auto"/>
              <w:rPr>
                <w:rFonts w:hint="eastAsia" w:ascii="宋体" w:hAnsi="宋体"/>
                <w:sz w:val="24"/>
                <w:vertAlign w:val="baseline"/>
                <w:lang w:val="en-US" w:eastAsia="zh-CN"/>
              </w:rPr>
            </w:pPr>
            <w:r>
              <w:rPr>
                <w:rFonts w:hint="eastAsia" w:ascii="宋体" w:hAnsi="宋体"/>
                <w:sz w:val="24"/>
                <w:vertAlign w:val="baseline"/>
                <w:lang w:val="en-US" w:eastAsia="zh-CN"/>
              </w:rPr>
              <w:t>市级新闻媒体宣传及策划</w:t>
            </w:r>
          </w:p>
        </w:tc>
        <w:tc>
          <w:tcPr>
            <w:tcW w:w="1189" w:type="dxa"/>
            <w:vAlign w:val="top"/>
          </w:tcPr>
          <w:p w14:paraId="6A3AE8C8">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1年</w:t>
            </w:r>
          </w:p>
        </w:tc>
        <w:tc>
          <w:tcPr>
            <w:tcW w:w="1704" w:type="dxa"/>
            <w:vAlign w:val="top"/>
          </w:tcPr>
          <w:p w14:paraId="70F7E8C9">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6.8万元</w:t>
            </w:r>
          </w:p>
        </w:tc>
        <w:tc>
          <w:tcPr>
            <w:tcW w:w="1704" w:type="dxa"/>
            <w:vMerge w:val="continue"/>
          </w:tcPr>
          <w:p w14:paraId="0784624D">
            <w:pPr>
              <w:snapToGrid w:val="0"/>
              <w:spacing w:line="360" w:lineRule="auto"/>
              <w:rPr>
                <w:rFonts w:hint="eastAsia" w:ascii="宋体" w:hAnsi="宋体"/>
                <w:sz w:val="24"/>
                <w:vertAlign w:val="baseline"/>
                <w:lang w:val="en-US" w:eastAsia="zh-CN"/>
              </w:rPr>
            </w:pPr>
          </w:p>
        </w:tc>
      </w:tr>
    </w:tbl>
    <w:p w14:paraId="397AE8B7">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5</w:t>
      </w:r>
      <w:r>
        <w:rPr>
          <w:rFonts w:hint="eastAsia" w:ascii="宋体" w:hAnsi="宋体" w:eastAsia="宋体" w:cs="Times New Roman"/>
          <w:sz w:val="24"/>
          <w:lang w:val="en-US" w:eastAsia="zh-CN"/>
        </w:rPr>
        <w:t>.资金来源：自筹资金</w:t>
      </w:r>
    </w:p>
    <w:p w14:paraId="2109459F">
      <w:pPr>
        <w:snapToGrid w:val="0"/>
        <w:spacing w:line="360" w:lineRule="auto"/>
        <w:ind w:firstLine="480" w:firstLineChars="200"/>
        <w:rPr>
          <w:rFonts w:hint="eastAsia" w:ascii="宋体" w:hAnsi="宋体"/>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.采购方式：院内竞选</w:t>
      </w:r>
    </w:p>
    <w:p w14:paraId="7F0E62AD">
      <w:pPr>
        <w:spacing w:line="360" w:lineRule="auto"/>
        <w:ind w:firstLine="472" w:firstLineChars="196"/>
        <w:rPr>
          <w:rFonts w:hint="eastAsia" w:ascii="宋体" w:hAnsi="宋体"/>
          <w:b/>
          <w:sz w:val="24"/>
        </w:rPr>
      </w:pPr>
      <w:r>
        <w:rPr>
          <w:rFonts w:hint="eastAsia" w:ascii="宋体" w:hAnsi="宋体"/>
          <w:b/>
          <w:sz w:val="24"/>
        </w:rPr>
        <w:t>二、投标人资格要求</w:t>
      </w:r>
    </w:p>
    <w:p w14:paraId="58BCC6BC">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1、具备独立承担民事责任的能力;</w:t>
      </w:r>
    </w:p>
    <w:p w14:paraId="39D3E686">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2、具有良好的商业信誉和健全的财务会计制度;</w:t>
      </w:r>
    </w:p>
    <w:p w14:paraId="2BE8505F">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3、具有履行合同所必需的设备和专业技术能力;</w:t>
      </w:r>
    </w:p>
    <w:p w14:paraId="196E372A">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4、有依法交纳税收和社会保障资金的良好记录;</w:t>
      </w:r>
    </w:p>
    <w:p w14:paraId="6AFE49E5">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5、投标人参加政府采购活动前三年内，在经营活动中没有重大违法记录;</w:t>
      </w:r>
    </w:p>
    <w:p w14:paraId="006E08A4">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6、法律、行政法规规定的其他条件。（本项无）</w:t>
      </w:r>
    </w:p>
    <w:p w14:paraId="4B2D8B72">
      <w:pPr>
        <w:bidi w:val="0"/>
        <w:spacing w:line="480" w:lineRule="auto"/>
        <w:ind w:firstLine="480" w:firstLineChars="200"/>
        <w:rPr>
          <w:rFonts w:hint="eastAsia" w:ascii="Times New Roman" w:hAnsi="Times New Roman" w:eastAsia="宋体" w:cs="Times New Roman"/>
          <w:b w:val="0"/>
          <w:color w:val="000000"/>
          <w:kern w:val="2"/>
          <w:sz w:val="24"/>
          <w:szCs w:val="24"/>
          <w:lang w:val="en-US" w:eastAsia="zh-CN" w:bidi="ar-SA"/>
        </w:rPr>
      </w:pPr>
      <w:r>
        <w:rPr>
          <w:rFonts w:hint="eastAsia" w:ascii="Times New Roman" w:hAnsi="Times New Roman" w:eastAsia="宋体" w:cs="Times New Roman"/>
          <w:b w:val="0"/>
          <w:color w:val="000000"/>
          <w:kern w:val="2"/>
          <w:sz w:val="24"/>
          <w:szCs w:val="24"/>
          <w:lang w:val="en-US" w:eastAsia="zh-CN" w:bidi="ar-SA"/>
        </w:rPr>
        <w:t>7、本次项目要求的其他条件：</w:t>
      </w:r>
    </w:p>
    <w:p w14:paraId="63D00FBA">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(1)供应商未被“信用中国”（www.creditchina.gov.cn）列入失信被执行人、重大税收违法案件当事人名单、政府采购严重违法失信行为</w:t>
      </w:r>
    </w:p>
    <w:p w14:paraId="357E4732">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（2）本项目不接受联合体投标。</w:t>
      </w:r>
    </w:p>
    <w:p w14:paraId="788AF1B9">
      <w:pPr>
        <w:spacing w:line="360" w:lineRule="auto"/>
        <w:ind w:firstLine="481"/>
        <w:rPr>
          <w:rFonts w:hint="eastAsia" w:ascii="宋体" w:hAnsi="宋体"/>
          <w:b/>
          <w:sz w:val="24"/>
        </w:rPr>
      </w:pPr>
      <w:r>
        <w:rPr>
          <w:rFonts w:hint="eastAsia" w:ascii="宋体" w:hAnsi="宋体"/>
          <w:b/>
          <w:sz w:val="24"/>
        </w:rPr>
        <w:t>三、评选办法</w:t>
      </w:r>
    </w:p>
    <w:p w14:paraId="6D4AE90C">
      <w:pPr>
        <w:spacing w:line="360" w:lineRule="auto"/>
        <w:ind w:firstLine="481"/>
        <w:rPr>
          <w:rFonts w:hint="eastAsia" w:ascii="宋体" w:hAnsi="宋体"/>
          <w:b/>
          <w:sz w:val="24"/>
        </w:rPr>
      </w:pPr>
      <w:r>
        <w:rPr>
          <w:rFonts w:hint="eastAsia" w:ascii="宋体" w:hAnsi="宋体"/>
          <w:bCs/>
          <w:sz w:val="24"/>
        </w:rPr>
        <w:t>本项目采用的评选办法：</w:t>
      </w:r>
      <w:r>
        <w:rPr>
          <w:rFonts w:hint="eastAsia" w:ascii="宋体" w:hAnsi="宋体"/>
          <w:b/>
          <w:sz w:val="24"/>
          <w:u w:val="none"/>
        </w:rPr>
        <w:t>最低评标价法</w:t>
      </w:r>
      <w:r>
        <w:rPr>
          <w:rFonts w:hint="eastAsia" w:ascii="宋体" w:hAnsi="宋体"/>
          <w:b/>
          <w:sz w:val="24"/>
        </w:rPr>
        <w:t>。</w:t>
      </w:r>
    </w:p>
    <w:p w14:paraId="2866D3B3">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四</w:t>
      </w:r>
      <w:r>
        <w:rPr>
          <w:rFonts w:hint="eastAsia" w:ascii="宋体" w:hAnsi="宋体"/>
          <w:b/>
          <w:snapToGrid w:val="0"/>
          <w:kern w:val="0"/>
          <w:sz w:val="24"/>
        </w:rPr>
        <w:t>、发布公告媒介及招标文件的获取</w:t>
      </w:r>
    </w:p>
    <w:p w14:paraId="10DD010B">
      <w:pPr>
        <w:spacing w:line="460" w:lineRule="exact"/>
        <w:ind w:firstLine="470" w:firstLineChars="196"/>
        <w:rPr>
          <w:rFonts w:hint="eastAsia" w:ascii="宋体" w:hAnsi="宋体" w:eastAsia="宋体"/>
          <w:color w:val="000000"/>
          <w:sz w:val="24"/>
          <w:lang w:eastAsia="zh-CN"/>
        </w:rPr>
      </w:pPr>
      <w:r>
        <w:rPr>
          <w:rFonts w:hint="eastAsia" w:ascii="宋体" w:hAnsi="宋体"/>
          <w:color w:val="000000"/>
          <w:sz w:val="24"/>
        </w:rPr>
        <w:t>本项目公告</w:t>
      </w:r>
      <w:r>
        <w:rPr>
          <w:rFonts w:hint="eastAsia" w:ascii="宋体" w:hAnsi="宋体" w:eastAsia="宋体"/>
          <w:color w:val="000000"/>
          <w:sz w:val="24"/>
          <w:szCs w:val="24"/>
        </w:rPr>
        <w:t>在</w:t>
      </w:r>
      <w:r>
        <w:rPr>
          <w:rFonts w:hint="eastAsia" w:ascii="宋体" w:hAnsi="宋体" w:eastAsia="宋体"/>
          <w:color w:val="000000"/>
          <w:sz w:val="24"/>
          <w:szCs w:val="24"/>
          <w:lang w:eastAsia="zh-CN"/>
        </w:rPr>
        <w:t>资阳市雁江区妇幼保健计划生育服务中心门户</w:t>
      </w:r>
      <w:r>
        <w:rPr>
          <w:rFonts w:hint="eastAsia" w:ascii="宋体" w:hAnsi="宋体" w:eastAsia="宋体"/>
          <w:color w:val="000000"/>
          <w:sz w:val="24"/>
          <w:szCs w:val="24"/>
        </w:rPr>
        <w:t>网站（</w:t>
      </w:r>
      <w:r>
        <w:rPr>
          <w:rFonts w:hint="eastAsia" w:ascii="宋体" w:hAnsi="宋体" w:eastAsia="宋体"/>
          <w:color w:val="000000"/>
          <w:sz w:val="24"/>
          <w:szCs w:val="24"/>
          <w:u w:val="none"/>
        </w:rPr>
        <w:t>https://www.zysfybj.com/</w:t>
      </w:r>
      <w:r>
        <w:rPr>
          <w:rFonts w:hint="eastAsia" w:ascii="宋体" w:hAnsi="宋体" w:eastAsia="宋体"/>
          <w:color w:val="000000"/>
          <w:sz w:val="24"/>
          <w:szCs w:val="24"/>
        </w:rPr>
        <w:t>）公告栏</w:t>
      </w:r>
      <w:r>
        <w:rPr>
          <w:rFonts w:hint="eastAsia" w:ascii="宋体" w:hAnsi="宋体"/>
          <w:color w:val="000000"/>
          <w:sz w:val="24"/>
        </w:rPr>
        <w:t>发布，</w:t>
      </w:r>
      <w:r>
        <w:rPr>
          <w:rFonts w:hint="eastAsia" w:ascii="宋体" w:hAnsi="宋体"/>
          <w:color w:val="000000"/>
          <w:sz w:val="24"/>
          <w:lang w:eastAsia="zh-CN"/>
        </w:rPr>
        <w:t>采购</w:t>
      </w:r>
      <w:r>
        <w:rPr>
          <w:rFonts w:hint="eastAsia" w:ascii="宋体" w:hAnsi="宋体"/>
          <w:color w:val="000000"/>
          <w:sz w:val="24"/>
        </w:rPr>
        <w:t>文件随同</w:t>
      </w:r>
      <w:r>
        <w:rPr>
          <w:rFonts w:hint="eastAsia" w:ascii="宋体" w:hAnsi="宋体"/>
          <w:color w:val="000000"/>
          <w:sz w:val="24"/>
          <w:lang w:eastAsia="zh-CN"/>
        </w:rPr>
        <w:t>采购</w:t>
      </w:r>
      <w:r>
        <w:rPr>
          <w:rFonts w:hint="eastAsia" w:ascii="宋体" w:hAnsi="宋体"/>
          <w:color w:val="000000"/>
          <w:sz w:val="24"/>
        </w:rPr>
        <w:t>公告一同发布，有意参加投标单位请自行下载获取</w:t>
      </w:r>
      <w:r>
        <w:rPr>
          <w:rFonts w:hint="eastAsia" w:ascii="宋体" w:hAnsi="宋体"/>
          <w:color w:val="000000"/>
          <w:sz w:val="24"/>
          <w:lang w:eastAsia="zh-CN"/>
        </w:rPr>
        <w:t>。</w:t>
      </w:r>
    </w:p>
    <w:p w14:paraId="306C7994">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五</w:t>
      </w:r>
      <w:r>
        <w:rPr>
          <w:rFonts w:hint="eastAsia" w:ascii="宋体" w:hAnsi="宋体"/>
          <w:b/>
          <w:snapToGrid w:val="0"/>
          <w:kern w:val="0"/>
          <w:sz w:val="24"/>
        </w:rPr>
        <w:t>、投标文件的递交</w:t>
      </w:r>
    </w:p>
    <w:p w14:paraId="2F9F9716">
      <w:pPr>
        <w:spacing w:line="460" w:lineRule="exact"/>
        <w:ind w:firstLine="470" w:firstLineChars="196"/>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1、方式：现场递交或以邮寄的方式递交（邮寄地址：资阳市雁江区雷音大道512号雁江区妇幼保健计划生育服务中心招标采购科）</w:t>
      </w:r>
    </w:p>
    <w:p w14:paraId="26D09307">
      <w:pPr>
        <w:spacing w:line="460" w:lineRule="exact"/>
        <w:ind w:firstLine="470" w:firstLineChars="196"/>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2、时间：截止到2025年</w:t>
      </w:r>
      <w:r>
        <w:rPr>
          <w:rFonts w:hint="eastAsia" w:ascii="宋体" w:hAnsi="宋体" w:cs="Times New Roman"/>
          <w:color w:val="000000"/>
          <w:sz w:val="24"/>
          <w:szCs w:val="24"/>
          <w:lang w:val="en-US" w:eastAsia="zh-CN"/>
        </w:rPr>
        <w:t>4</w:t>
      </w:r>
      <w:r>
        <w:rPr>
          <w:rFonts w:hint="eastAsia" w:ascii="宋体" w:hAnsi="宋体" w:eastAsia="宋体" w:cs="Times New Roman"/>
          <w:color w:val="000000"/>
          <w:sz w:val="24"/>
          <w:szCs w:val="24"/>
          <w:lang w:val="en-US" w:eastAsia="zh-CN"/>
        </w:rPr>
        <w:t>月</w:t>
      </w:r>
      <w:r>
        <w:rPr>
          <w:rFonts w:hint="eastAsia" w:ascii="宋体" w:hAnsi="宋体" w:cs="Times New Roman"/>
          <w:color w:val="000000"/>
          <w:sz w:val="24"/>
          <w:szCs w:val="24"/>
          <w:lang w:val="en-US" w:eastAsia="zh-CN"/>
        </w:rPr>
        <w:t>15</w:t>
      </w:r>
      <w:r>
        <w:rPr>
          <w:rFonts w:hint="eastAsia" w:ascii="宋体" w:hAnsi="宋体" w:eastAsia="宋体" w:cs="Times New Roman"/>
          <w:color w:val="000000"/>
          <w:sz w:val="24"/>
          <w:szCs w:val="24"/>
          <w:lang w:val="en-US" w:eastAsia="zh-CN"/>
        </w:rPr>
        <w:t>日17:</w:t>
      </w:r>
      <w:r>
        <w:rPr>
          <w:rFonts w:hint="eastAsia" w:ascii="宋体" w:hAnsi="宋体" w:cs="Times New Roman"/>
          <w:color w:val="000000"/>
          <w:sz w:val="24"/>
          <w:szCs w:val="24"/>
          <w:lang w:val="en-US" w:eastAsia="zh-CN"/>
        </w:rPr>
        <w:t>0</w:t>
      </w:r>
      <w:r>
        <w:rPr>
          <w:rFonts w:hint="eastAsia" w:ascii="宋体" w:hAnsi="宋体" w:eastAsia="宋体" w:cs="Times New Roman"/>
          <w:color w:val="000000"/>
          <w:sz w:val="24"/>
          <w:szCs w:val="24"/>
          <w:lang w:val="en-US" w:eastAsia="zh-CN"/>
        </w:rPr>
        <w:t>0（节假日除外）</w:t>
      </w:r>
    </w:p>
    <w:p w14:paraId="69F436DE">
      <w:pPr>
        <w:spacing w:line="460" w:lineRule="exact"/>
        <w:ind w:firstLine="482" w:firstLineChars="200"/>
        <w:rPr>
          <w:rFonts w:hint="eastAsia"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、公告期限</w:t>
      </w:r>
    </w:p>
    <w:p w14:paraId="0EBEE14F">
      <w:pPr>
        <w:spacing w:line="460" w:lineRule="exact"/>
        <w:ind w:firstLine="480" w:firstLineChars="200"/>
        <w:rPr>
          <w:rFonts w:hint="eastAsia" w:ascii="宋体" w:hAnsi="宋体" w:cs="宋体"/>
          <w:kern w:val="0"/>
          <w:sz w:val="24"/>
        </w:rPr>
      </w:pPr>
      <w:r>
        <w:rPr>
          <w:rFonts w:hint="eastAsia" w:ascii="宋体" w:hAnsi="宋体" w:cs="宋体"/>
          <w:kern w:val="0"/>
          <w:sz w:val="24"/>
        </w:rPr>
        <w:t>5个工作日，自</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4</w:t>
      </w:r>
      <w:r>
        <w:rPr>
          <w:rFonts w:hint="eastAsia" w:ascii="宋体" w:hAnsi="宋体" w:cs="宋体"/>
          <w:kern w:val="0"/>
          <w:sz w:val="24"/>
          <w:u w:val="none"/>
        </w:rPr>
        <w:t>月</w:t>
      </w:r>
      <w:r>
        <w:rPr>
          <w:rFonts w:hint="eastAsia" w:ascii="宋体" w:hAnsi="宋体" w:cs="宋体"/>
          <w:kern w:val="0"/>
          <w:sz w:val="24"/>
          <w:u w:val="none"/>
          <w:lang w:val="en-US" w:eastAsia="zh-CN"/>
        </w:rPr>
        <w:t>7</w:t>
      </w:r>
      <w:r>
        <w:rPr>
          <w:rFonts w:hint="eastAsia" w:ascii="宋体" w:hAnsi="宋体" w:cs="宋体"/>
          <w:kern w:val="0"/>
          <w:sz w:val="24"/>
          <w:u w:val="none"/>
        </w:rPr>
        <w:t>日至</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4</w:t>
      </w:r>
      <w:r>
        <w:rPr>
          <w:rFonts w:hint="eastAsia" w:ascii="宋体" w:hAnsi="宋体" w:cs="宋体"/>
          <w:kern w:val="0"/>
          <w:sz w:val="24"/>
          <w:u w:val="none"/>
        </w:rPr>
        <w:t>月</w:t>
      </w:r>
      <w:r>
        <w:rPr>
          <w:rFonts w:hint="eastAsia" w:ascii="宋体" w:hAnsi="宋体" w:cs="宋体"/>
          <w:kern w:val="0"/>
          <w:sz w:val="24"/>
          <w:u w:val="none"/>
          <w:lang w:val="en-US" w:eastAsia="zh-CN"/>
        </w:rPr>
        <w:t>14</w:t>
      </w:r>
      <w:r>
        <w:rPr>
          <w:rFonts w:hint="eastAsia" w:ascii="宋体" w:hAnsi="宋体" w:cs="宋体"/>
          <w:kern w:val="0"/>
          <w:sz w:val="24"/>
        </w:rPr>
        <w:t>日止。投标人在</w:t>
      </w:r>
      <w:r>
        <w:rPr>
          <w:rFonts w:hint="eastAsia" w:ascii="宋体" w:hAnsi="宋体" w:cs="宋体"/>
          <w:kern w:val="0"/>
          <w:sz w:val="24"/>
          <w:lang w:eastAsia="zh-CN"/>
        </w:rPr>
        <w:t>采购</w:t>
      </w:r>
      <w:r>
        <w:rPr>
          <w:rFonts w:hint="eastAsia" w:ascii="宋体" w:hAnsi="宋体" w:cs="宋体"/>
          <w:kern w:val="0"/>
          <w:sz w:val="24"/>
        </w:rPr>
        <w:t>公告期间如对</w:t>
      </w:r>
      <w:r>
        <w:rPr>
          <w:rFonts w:hint="eastAsia" w:ascii="宋体" w:hAnsi="宋体" w:cs="宋体"/>
          <w:kern w:val="0"/>
          <w:sz w:val="24"/>
          <w:lang w:eastAsia="zh-CN"/>
        </w:rPr>
        <w:t>采购</w:t>
      </w:r>
      <w:r>
        <w:rPr>
          <w:rFonts w:hint="eastAsia" w:ascii="宋体" w:hAnsi="宋体" w:cs="宋体"/>
          <w:kern w:val="0"/>
          <w:sz w:val="24"/>
        </w:rPr>
        <w:t>文件有疑义，应当于公告日期截止前2个工作日</w:t>
      </w:r>
      <w:r>
        <w:rPr>
          <w:rFonts w:hint="eastAsia" w:ascii="宋体" w:hAnsi="宋体" w:cs="宋体"/>
          <w:kern w:val="0"/>
          <w:sz w:val="24"/>
          <w:lang w:eastAsia="zh-CN"/>
        </w:rPr>
        <w:t>以</w:t>
      </w:r>
      <w:r>
        <w:rPr>
          <w:rFonts w:hint="eastAsia" w:ascii="宋体" w:hAnsi="宋体" w:cs="宋体"/>
          <w:kern w:val="0"/>
          <w:sz w:val="24"/>
        </w:rPr>
        <w:t>书面形式提交至我院</w:t>
      </w:r>
      <w:r>
        <w:rPr>
          <w:rFonts w:hint="eastAsia" w:ascii="宋体" w:hAnsi="宋体" w:cs="宋体"/>
          <w:kern w:val="0"/>
          <w:sz w:val="24"/>
          <w:lang w:eastAsia="zh-CN"/>
        </w:rPr>
        <w:t>纪检监察室</w:t>
      </w:r>
      <w:r>
        <w:rPr>
          <w:rFonts w:hint="eastAsia" w:ascii="宋体" w:hAnsi="宋体" w:cs="宋体"/>
          <w:kern w:val="0"/>
          <w:sz w:val="24"/>
        </w:rPr>
        <w:t>，否则视为无疑义。</w:t>
      </w:r>
    </w:p>
    <w:p w14:paraId="6E999904">
      <w:pPr>
        <w:bidi w:val="0"/>
        <w:spacing w:line="480" w:lineRule="auto"/>
        <w:ind w:firstLine="482" w:firstLineChars="200"/>
        <w:rPr>
          <w:rFonts w:hint="eastAsia"/>
          <w:color w:val="000000"/>
          <w:sz w:val="24"/>
          <w:szCs w:val="24"/>
          <w:lang w:val="en-US" w:eastAsia="zh-CN"/>
        </w:rPr>
      </w:pPr>
      <w:r>
        <w:rPr>
          <w:rFonts w:hint="eastAsia" w:ascii="宋体" w:hAnsi="宋体"/>
          <w:b/>
          <w:snapToGrid w:val="0"/>
          <w:kern w:val="0"/>
          <w:sz w:val="24"/>
          <w:lang w:eastAsia="zh-CN"/>
        </w:rPr>
        <w:t>七</w:t>
      </w:r>
      <w:r>
        <w:rPr>
          <w:rFonts w:hint="eastAsia" w:ascii="宋体" w:hAnsi="宋体"/>
          <w:b/>
          <w:snapToGrid w:val="0"/>
          <w:kern w:val="0"/>
          <w:sz w:val="24"/>
        </w:rPr>
        <w:t>、</w:t>
      </w:r>
      <w:r>
        <w:rPr>
          <w:rFonts w:hint="eastAsia" w:ascii="宋体" w:hAnsi="宋体" w:eastAsia="宋体" w:cs="宋体"/>
          <w:b/>
          <w:kern w:val="0"/>
          <w:sz w:val="24"/>
          <w:lang w:val="en-US" w:eastAsia="zh-CN"/>
        </w:rPr>
        <w:t>报名方式及开标</w:t>
      </w:r>
    </w:p>
    <w:p w14:paraId="5A2A06DD">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1、报名时间及方式：截止到</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4</w:t>
      </w:r>
      <w:r>
        <w:rPr>
          <w:rFonts w:hint="eastAsia" w:ascii="宋体" w:hAnsi="宋体" w:cs="宋体"/>
          <w:kern w:val="0"/>
          <w:sz w:val="24"/>
          <w:u w:val="none"/>
        </w:rPr>
        <w:t>月</w:t>
      </w:r>
      <w:r>
        <w:rPr>
          <w:rFonts w:hint="eastAsia" w:ascii="宋体" w:hAnsi="宋体" w:cs="宋体"/>
          <w:kern w:val="0"/>
          <w:sz w:val="24"/>
          <w:u w:val="none"/>
          <w:lang w:val="en-US" w:eastAsia="zh-CN"/>
        </w:rPr>
        <w:t>14</w:t>
      </w:r>
      <w:bookmarkStart w:id="0" w:name="_GoBack"/>
      <w:bookmarkEnd w:id="0"/>
      <w:r>
        <w:rPr>
          <w:rFonts w:hint="eastAsia" w:ascii="宋体" w:hAnsi="宋体" w:cs="宋体"/>
          <w:kern w:val="0"/>
          <w:sz w:val="24"/>
        </w:rPr>
        <w:t>日</w:t>
      </w:r>
      <w:r>
        <w:rPr>
          <w:rFonts w:hint="eastAsia" w:ascii="宋体" w:hAnsi="宋体" w:cs="宋体"/>
          <w:kern w:val="0"/>
          <w:sz w:val="24"/>
          <w:lang w:val="en-US" w:eastAsia="zh-CN"/>
        </w:rPr>
        <w:t>17:30</w:t>
      </w:r>
      <w:r>
        <w:rPr>
          <w:rFonts w:hint="eastAsia" w:ascii="宋体" w:hAnsi="宋体" w:eastAsia="宋体" w:cs="宋体"/>
          <w:kern w:val="0"/>
          <w:sz w:val="24"/>
          <w:u w:val="none"/>
          <w:lang w:val="en-US" w:eastAsia="zh-CN"/>
        </w:rPr>
        <w:t>（节假日除外）；自本项目公告发布之日起，供应商自行进入资阳市雁江区妇幼保健计划生育服务中心门户网站，下载公告附件中的《报名登记表》，并按相关要求填写信息，将报名资料发送至zyfycgzx@163.com（公司名称+项目名称）</w:t>
      </w:r>
    </w:p>
    <w:p w14:paraId="359D7F56">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2、开标时间：根据情况电话通知</w:t>
      </w:r>
    </w:p>
    <w:p w14:paraId="3FBF4D33">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3、开标地点：资阳市雁江区妇幼保健院雷音院区门诊楼</w:t>
      </w:r>
    </w:p>
    <w:p w14:paraId="7876731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4、采购人：资阳市雁江区妇幼保健计划生育服务中心</w:t>
      </w:r>
    </w:p>
    <w:p w14:paraId="34BB767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5、地  址：资阳市雁江区雷音大道512号雁江区妇幼保健计划生育服务中心</w:t>
      </w:r>
    </w:p>
    <w:p w14:paraId="62841DA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 xml:space="preserve">6、 联系人： </w:t>
      </w:r>
    </w:p>
    <w:p w14:paraId="332F7713">
      <w:pPr>
        <w:spacing w:line="460" w:lineRule="exact"/>
        <w:ind w:firstLine="960" w:firstLineChars="4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 xml:space="preserve">宣传科：028-26222079    </w:t>
      </w:r>
    </w:p>
    <w:p w14:paraId="45AF8A77">
      <w:pPr>
        <w:spacing w:line="460" w:lineRule="exact"/>
        <w:ind w:firstLine="960" w:firstLineChars="4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招标采购科： 028-27199393</w:t>
      </w:r>
    </w:p>
    <w:p w14:paraId="13B38270">
      <w:pPr>
        <w:spacing w:line="460" w:lineRule="exact"/>
        <w:ind w:firstLine="960" w:firstLineChars="400"/>
        <w:rPr>
          <w:rFonts w:hint="default"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 xml:space="preserve">监督电话：028-23065867  </w:t>
      </w:r>
    </w:p>
    <w:p w14:paraId="20706EA6">
      <w:pPr>
        <w:autoSpaceDE w:val="0"/>
        <w:autoSpaceDN w:val="0"/>
        <w:adjustRightInd w:val="0"/>
        <w:spacing w:line="240" w:lineRule="exact"/>
        <w:ind w:right="-85"/>
        <w:rPr>
          <w:rFonts w:hint="eastAsia" w:ascii="宋体" w:hAnsi="宋体" w:cs="宋体-18030"/>
          <w:spacing w:val="4"/>
          <w:kern w:val="0"/>
          <w:sz w:val="32"/>
          <w:szCs w:val="32"/>
          <w:lang w:val="zh-CN"/>
        </w:rPr>
      </w:pPr>
    </w:p>
    <w:p w14:paraId="54710F64">
      <w:pPr>
        <w:pStyle w:val="2"/>
        <w:numPr>
          <w:ilvl w:val="0"/>
          <w:numId w:val="2"/>
        </w:numPr>
        <w:spacing w:before="360" w:after="0" w:line="500" w:lineRule="exact"/>
        <w:jc w:val="center"/>
        <w:rPr>
          <w:rFonts w:hint="eastAsia" w:ascii="宋体" w:hAnsi="宋体"/>
          <w:bCs w:val="0"/>
          <w:kern w:val="0"/>
          <w:lang w:val="zh-CN"/>
        </w:rPr>
      </w:pPr>
      <w:r>
        <w:rPr>
          <w:rFonts w:hint="eastAsia" w:ascii="宋体" w:hAnsi="宋体"/>
          <w:bCs w:val="0"/>
          <w:kern w:val="0"/>
          <w:lang w:val="zh-CN"/>
        </w:rPr>
        <w:t>投标须知前附表</w:t>
      </w:r>
    </w:p>
    <w:p w14:paraId="6702E708">
      <w:pPr>
        <w:rPr>
          <w:rFonts w:hint="eastAsia"/>
          <w:lang w:val="zh-CN"/>
        </w:rPr>
      </w:pPr>
    </w:p>
    <w:tbl>
      <w:tblPr>
        <w:tblStyle w:val="13"/>
        <w:tblpPr w:leftFromText="180" w:rightFromText="180" w:vertAnchor="text" w:horzAnchor="page" w:tblpX="1617" w:tblpY="185"/>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97"/>
        <w:gridCol w:w="6120"/>
      </w:tblGrid>
      <w:tr w14:paraId="290A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31761F9B">
            <w:pPr>
              <w:pStyle w:val="5"/>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997" w:type="dxa"/>
            <w:tcBorders>
              <w:top w:val="single" w:color="auto" w:sz="4" w:space="0"/>
              <w:right w:val="single" w:color="auto" w:sz="4" w:space="0"/>
            </w:tcBorders>
            <w:noWrap w:val="0"/>
            <w:vAlign w:val="center"/>
          </w:tcPr>
          <w:p w14:paraId="4F9293B7">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120" w:type="dxa"/>
            <w:tcBorders>
              <w:top w:val="single" w:color="auto" w:sz="4" w:space="0"/>
              <w:left w:val="single" w:color="auto" w:sz="4" w:space="0"/>
              <w:right w:val="single" w:color="auto" w:sz="8" w:space="0"/>
            </w:tcBorders>
            <w:noWrap w:val="0"/>
            <w:vAlign w:val="center"/>
          </w:tcPr>
          <w:p w14:paraId="564674E3">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6979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22D10DD9">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7B7D0D8C">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人</w:t>
            </w:r>
          </w:p>
        </w:tc>
        <w:tc>
          <w:tcPr>
            <w:tcW w:w="6120" w:type="dxa"/>
            <w:tcBorders>
              <w:left w:val="single" w:color="auto" w:sz="4" w:space="0"/>
              <w:right w:val="single" w:color="auto" w:sz="8" w:space="0"/>
            </w:tcBorders>
            <w:noWrap w:val="0"/>
            <w:vAlign w:val="center"/>
          </w:tcPr>
          <w:p w14:paraId="48F4017D">
            <w:pPr>
              <w:widowControl/>
              <w:spacing w:line="400" w:lineRule="exact"/>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eastAsia="zh-CN"/>
              </w:rPr>
              <w:t>采购</w:t>
            </w:r>
            <w:r>
              <w:rPr>
                <w:rFonts w:hint="eastAsia" w:ascii="宋体" w:hAnsi="宋体" w:eastAsia="宋体" w:cs="Times New Roman"/>
                <w:color w:val="auto"/>
                <w:sz w:val="24"/>
                <w:highlight w:val="none"/>
                <w:lang w:eastAsia="zh-CN"/>
              </w:rPr>
              <w:t>人：资阳市雁江区妇幼保健计划生育服务中心</w:t>
            </w:r>
          </w:p>
          <w:p w14:paraId="3BA20E10">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2351A18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w:t>
            </w:r>
            <w:r>
              <w:rPr>
                <w:rFonts w:hint="eastAsia" w:ascii="宋体" w:hAnsi="宋体" w:cs="Times New Roman"/>
                <w:color w:val="auto"/>
                <w:sz w:val="24"/>
                <w:highlight w:val="none"/>
                <w:lang w:eastAsia="zh-CN"/>
              </w:rPr>
              <w:t>李老师</w:t>
            </w:r>
          </w:p>
          <w:p w14:paraId="7D0EF326">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1B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19E02A23">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013BD423">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120" w:type="dxa"/>
            <w:tcBorders>
              <w:left w:val="single" w:color="auto" w:sz="4" w:space="0"/>
              <w:right w:val="single" w:color="auto" w:sz="8" w:space="0"/>
            </w:tcBorders>
            <w:noWrap w:val="0"/>
            <w:vAlign w:val="center"/>
          </w:tcPr>
          <w:p w14:paraId="6C9FD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sz w:val="24"/>
                <w:lang w:val="en-US" w:eastAsia="zh-CN"/>
              </w:rPr>
              <w:t>新媒体宣传服务采购项目（第二次）</w:t>
            </w:r>
          </w:p>
        </w:tc>
      </w:tr>
      <w:tr w14:paraId="0BB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09D5159">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1BEB8DD8">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采购最高限价</w:t>
            </w:r>
          </w:p>
        </w:tc>
        <w:tc>
          <w:tcPr>
            <w:tcW w:w="6120" w:type="dxa"/>
            <w:tcBorders>
              <w:left w:val="single" w:color="auto" w:sz="4" w:space="0"/>
              <w:right w:val="single" w:color="auto" w:sz="4" w:space="0"/>
            </w:tcBorders>
            <w:noWrap w:val="0"/>
            <w:vAlign w:val="center"/>
          </w:tcPr>
          <w:p w14:paraId="0B51EE6C">
            <w:pPr>
              <w:snapToGrid w:val="0"/>
              <w:spacing w:line="360" w:lineRule="auto"/>
              <w:rPr>
                <w:rFonts w:hint="default" w:ascii="宋体" w:hAnsi="宋体" w:eastAsia="宋体" w:cs="Times New Roman"/>
                <w:color w:val="auto"/>
                <w:sz w:val="24"/>
                <w:highlight w:val="none"/>
                <w:lang w:val="en-US" w:eastAsia="zh-CN"/>
              </w:rPr>
            </w:pPr>
            <w:r>
              <w:rPr>
                <w:rFonts w:hint="eastAsia" w:ascii="宋体" w:hAnsi="宋体" w:cs="Times New Roman"/>
                <w:sz w:val="24"/>
                <w:lang w:val="en-US" w:eastAsia="zh-CN"/>
              </w:rPr>
              <w:t>包1限价3万元，包2限价6.8万元（超过限价为无效投标）</w:t>
            </w:r>
          </w:p>
        </w:tc>
      </w:tr>
      <w:tr w14:paraId="0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0D3B02AD">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1B0849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120" w:type="dxa"/>
            <w:tcBorders>
              <w:left w:val="single" w:color="auto" w:sz="4" w:space="0"/>
              <w:right w:val="single" w:color="auto" w:sz="4" w:space="0"/>
            </w:tcBorders>
            <w:noWrap w:val="0"/>
            <w:vAlign w:val="center"/>
          </w:tcPr>
          <w:p w14:paraId="2742DDC7">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资阳市雁江区妇幼保健计划生育服务中心</w:t>
            </w:r>
          </w:p>
        </w:tc>
      </w:tr>
      <w:tr w14:paraId="4CC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461C915">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4B16C3E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120" w:type="dxa"/>
            <w:tcBorders>
              <w:left w:val="single" w:color="auto" w:sz="4" w:space="0"/>
              <w:right w:val="single" w:color="auto" w:sz="8" w:space="0"/>
            </w:tcBorders>
            <w:noWrap w:val="0"/>
            <w:vAlign w:val="center"/>
          </w:tcPr>
          <w:p w14:paraId="0B1EE50C">
            <w:pPr>
              <w:spacing w:line="460" w:lineRule="exact"/>
              <w:jc w:val="left"/>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val="en-US" w:eastAsia="zh-CN"/>
              </w:rPr>
              <w:t>包1：</w:t>
            </w:r>
            <w:r>
              <w:rPr>
                <w:rFonts w:hint="eastAsia" w:ascii="宋体" w:hAnsi="宋体" w:eastAsia="宋体" w:cs="Times New Roman"/>
                <w:color w:val="000000"/>
                <w:sz w:val="24"/>
                <w:szCs w:val="24"/>
                <w:lang w:eastAsia="zh-CN"/>
              </w:rPr>
              <w:t>省级新闻媒体宣传及策划</w:t>
            </w:r>
          </w:p>
          <w:p w14:paraId="464467E0">
            <w:pPr>
              <w:spacing w:line="460" w:lineRule="exact"/>
              <w:jc w:val="left"/>
              <w:rPr>
                <w:rFonts w:hint="default" w:ascii="方正仿宋_GBK" w:eastAsia="方正仿宋_GBK"/>
                <w:sz w:val="32"/>
                <w:szCs w:val="32"/>
                <w:lang w:val="en-US" w:eastAsia="zh-CN"/>
              </w:rPr>
            </w:pPr>
            <w:r>
              <w:rPr>
                <w:rFonts w:hint="eastAsia" w:ascii="宋体" w:hAnsi="宋体" w:eastAsia="宋体" w:cs="Times New Roman"/>
                <w:color w:val="000000"/>
                <w:sz w:val="24"/>
                <w:szCs w:val="24"/>
                <w:lang w:eastAsia="zh-CN"/>
              </w:rPr>
              <w:t>包</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lang w:eastAsia="zh-CN"/>
              </w:rPr>
              <w:t>市级新闻媒体宣传及策划</w:t>
            </w:r>
          </w:p>
        </w:tc>
      </w:tr>
      <w:tr w14:paraId="24B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64A6D622">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74C3FAC9">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方式</w:t>
            </w:r>
          </w:p>
        </w:tc>
        <w:tc>
          <w:tcPr>
            <w:tcW w:w="6120" w:type="dxa"/>
            <w:tcBorders>
              <w:left w:val="single" w:color="auto" w:sz="4" w:space="0"/>
              <w:right w:val="single" w:color="auto" w:sz="8" w:space="0"/>
            </w:tcBorders>
            <w:noWrap w:val="0"/>
            <w:vAlign w:val="center"/>
          </w:tcPr>
          <w:p w14:paraId="1B1F6C8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7B7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08A491D9">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5BBCDCE0">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120" w:type="dxa"/>
            <w:tcBorders>
              <w:left w:val="single" w:color="auto" w:sz="4" w:space="0"/>
              <w:right w:val="single" w:color="auto" w:sz="8" w:space="0"/>
            </w:tcBorders>
            <w:noWrap w:val="0"/>
            <w:vAlign w:val="center"/>
          </w:tcPr>
          <w:p w14:paraId="21DF3233">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79D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120C6280">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6F271577">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120" w:type="dxa"/>
            <w:tcBorders>
              <w:left w:val="single" w:color="auto" w:sz="4" w:space="0"/>
              <w:right w:val="single" w:color="auto" w:sz="8" w:space="0"/>
            </w:tcBorders>
            <w:noWrap w:val="0"/>
            <w:vAlign w:val="center"/>
          </w:tcPr>
          <w:p w14:paraId="0E79692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48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653492FD">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0E589F8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合格投标人资格条件</w:t>
            </w:r>
          </w:p>
          <w:p w14:paraId="1A425A2C">
            <w:pPr>
              <w:spacing w:line="360" w:lineRule="auto"/>
              <w:ind w:left="0" w:leftChars="0"/>
              <w:jc w:val="center"/>
              <w:rPr>
                <w:rFonts w:hint="eastAsia" w:ascii="宋体" w:hAnsi="宋体" w:eastAsia="宋体" w:cs="宋体"/>
                <w:kern w:val="2"/>
                <w:sz w:val="24"/>
                <w:szCs w:val="24"/>
                <w:lang w:val="en-US" w:eastAsia="zh-CN" w:bidi="ar-SA"/>
              </w:rPr>
            </w:pPr>
          </w:p>
        </w:tc>
        <w:tc>
          <w:tcPr>
            <w:tcW w:w="6120" w:type="dxa"/>
            <w:tcBorders>
              <w:left w:val="single" w:color="auto" w:sz="4" w:space="0"/>
              <w:right w:val="single" w:color="auto" w:sz="8" w:space="0"/>
            </w:tcBorders>
            <w:noWrap w:val="0"/>
            <w:vAlign w:val="center"/>
          </w:tcPr>
          <w:p w14:paraId="4D2B1AE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63E607F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eastAsia="宋体" w:cs="宋体"/>
                <w:kern w:val="2"/>
                <w:sz w:val="24"/>
                <w:szCs w:val="24"/>
                <w:lang w:val="en-US" w:eastAsia="zh-CN" w:bidi="ar-SA"/>
              </w:rPr>
              <w:t>列入失信被执行人、重大税收违法案件当事人名单、政府采购严重违法失信行为；</w:t>
            </w:r>
          </w:p>
          <w:p w14:paraId="2E810C3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（3）本项目的特定资格要求：</w:t>
            </w:r>
            <w:r>
              <w:rPr>
                <w:rFonts w:hint="eastAsia" w:ascii="宋体" w:hAnsi="宋体" w:eastAsia="宋体" w:cs="宋体"/>
                <w:kern w:val="2"/>
                <w:sz w:val="24"/>
                <w:szCs w:val="24"/>
                <w:u w:val="single"/>
                <w:lang w:val="en-US" w:eastAsia="zh-CN" w:bidi="ar-SA"/>
              </w:rPr>
              <w:t xml:space="preserve">  无   </w:t>
            </w:r>
            <w:r>
              <w:rPr>
                <w:rFonts w:hint="eastAsia" w:ascii="宋体" w:hAnsi="宋体" w:eastAsia="宋体" w:cs="宋体"/>
                <w:kern w:val="2"/>
                <w:sz w:val="24"/>
                <w:szCs w:val="24"/>
                <w:lang w:val="en-US" w:eastAsia="zh-CN" w:bidi="ar-SA"/>
              </w:rPr>
              <w:t xml:space="preserve"> 。</w:t>
            </w:r>
          </w:p>
          <w:p w14:paraId="2397D0A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2A66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7F75CC46">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17693BF7">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服务内容及要求</w:t>
            </w:r>
          </w:p>
          <w:p w14:paraId="6E6E498E">
            <w:pPr>
              <w:pStyle w:val="7"/>
              <w:rPr>
                <w:rFonts w:hint="eastAsia"/>
                <w:lang w:eastAsia="zh-CN"/>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50B98A9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(一)服务要求</w:t>
            </w:r>
          </w:p>
          <w:p w14:paraId="06E302A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1、采购包1服务要求：</w:t>
            </w:r>
          </w:p>
          <w:p w14:paraId="1A89AC1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①选择1家四川省新闻媒体。</w:t>
            </w:r>
          </w:p>
          <w:p w14:paraId="4FB706B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②全年推出宣传资讯12条，其中包括2篇专题报道。</w:t>
            </w:r>
          </w:p>
          <w:p w14:paraId="0FD05CD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③至少有1篇在重要版面上(如要闻版)刊发，在媒体上开展报道的，要在新媒体核心频道显著位置进行发布。</w:t>
            </w:r>
          </w:p>
          <w:p w14:paraId="11D3F61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④在纸质刊物上刊发的报道，字数不少于800字每篇，照片不少于一张；在新媒体上报道的，字数不少于1000字每篇，照片不少于三张。</w:t>
            </w:r>
          </w:p>
          <w:p w14:paraId="2C82AC3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2、采购包2服务要求：</w:t>
            </w:r>
          </w:p>
          <w:p w14:paraId="25AD379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①选择1家资阳市新闻融媒体(含电视、报纸、新媒体) 。</w:t>
            </w:r>
          </w:p>
          <w:p w14:paraId="106C4FE2">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②全年在电视台发布动态资讯6条。</w:t>
            </w:r>
          </w:p>
          <w:p w14:paraId="5265A30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③新媒体发布动态资讯30条，字数不少于1000字，照片不少于三张。</w:t>
            </w:r>
          </w:p>
          <w:p w14:paraId="327F37F7">
            <w:pPr>
              <w:rPr>
                <w:rFonts w:hint="eastAsia" w:ascii="宋体" w:hAnsi="宋体" w:eastAsia="宋体" w:cs="宋体"/>
                <w:kern w:val="2"/>
                <w:sz w:val="24"/>
                <w:szCs w:val="24"/>
                <w:lang w:val="en-US" w:eastAsia="zh-CN" w:bidi="ar-SA"/>
              </w:rPr>
            </w:pPr>
          </w:p>
        </w:tc>
      </w:tr>
      <w:tr w14:paraId="0E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28" w:type="dxa"/>
            <w:tcBorders>
              <w:left w:val="single" w:color="auto" w:sz="8" w:space="0"/>
            </w:tcBorders>
            <w:noWrap w:val="0"/>
            <w:vAlign w:val="center"/>
          </w:tcPr>
          <w:p w14:paraId="3AD7D78B">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234F8394">
            <w:pPr>
              <w:spacing w:line="460" w:lineRule="exact"/>
              <w:jc w:val="center"/>
              <w:rPr>
                <w:rFonts w:hint="eastAsia"/>
              </w:rPr>
            </w:pPr>
            <w:r>
              <w:rPr>
                <w:rFonts w:hint="eastAsia" w:ascii="宋体" w:hAnsi="宋体" w:eastAsia="宋体" w:cs="Times New Roman"/>
                <w:color w:val="000000"/>
                <w:sz w:val="24"/>
                <w:szCs w:val="24"/>
                <w:lang w:val="en-US" w:eastAsia="zh-CN"/>
              </w:rPr>
              <w:t>报价要求</w:t>
            </w:r>
          </w:p>
        </w:tc>
        <w:tc>
          <w:tcPr>
            <w:tcW w:w="6120" w:type="dxa"/>
            <w:tcBorders>
              <w:left w:val="single" w:color="auto" w:sz="4" w:space="0"/>
              <w:right w:val="single" w:color="auto" w:sz="8" w:space="0"/>
            </w:tcBorders>
            <w:noWrap w:val="0"/>
            <w:vAlign w:val="center"/>
          </w:tcPr>
          <w:p w14:paraId="7F4AC84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1、投标人的报价是投标人响应</w:t>
            </w:r>
            <w:r>
              <w:rPr>
                <w:rFonts w:hint="eastAsia" w:ascii="宋体" w:hAnsi="宋体" w:cs="Times New Roman"/>
                <w:sz w:val="24"/>
                <w:lang w:val="en-US" w:eastAsia="zh-CN"/>
              </w:rPr>
              <w:t>采购</w:t>
            </w:r>
            <w:r>
              <w:rPr>
                <w:rFonts w:hint="eastAsia" w:ascii="宋体" w:hAnsi="宋体" w:eastAsia="宋体" w:cs="Times New Roman"/>
                <w:sz w:val="24"/>
                <w:lang w:val="en-US" w:eastAsia="zh-CN"/>
              </w:rPr>
              <w:t>项目要求的全部工作内容的价格体现，包括投标人完成本项目所需的一切费用。</w:t>
            </w:r>
          </w:p>
          <w:p w14:paraId="1FC8434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2、供应商的报价超过本项目所设最高限价的，其响应文件作无效处理。</w:t>
            </w:r>
          </w:p>
          <w:p w14:paraId="1FDB31A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3、投标</w:t>
            </w:r>
            <w:r>
              <w:rPr>
                <w:rFonts w:hint="eastAsia" w:ascii="宋体" w:hAnsi="宋体" w:eastAsia="宋体" w:cs="Times New Roman"/>
                <w:sz w:val="24"/>
                <w:lang w:val="en-US" w:eastAsia="zh-CN"/>
              </w:rPr>
              <w:t>文件中报价如果出现下列不一致的，可按以下原则进行修改：</w:t>
            </w:r>
          </w:p>
          <w:p w14:paraId="025DAB65">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.1大写金额和小写金额不一致的，以大写金额为准，但大写金额文字存在错误的，应当先对大写金额的文字错误进行澄清、说明或者更正，再行修正。</w:t>
            </w:r>
          </w:p>
          <w:p w14:paraId="3823692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.2总价金额与按单价汇总金额不一致的，以单价金额计算结果为准，但单价或者单价汇总金额存在数字或者文字错误的，应当先对数字或者文字错误进行澄清、说明或者更正，再行修正。</w:t>
            </w:r>
          </w:p>
          <w:p w14:paraId="5D2B4E52">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.3单价金额小数点或者百分比有明显错位的，以总价为准，修正单价。</w:t>
            </w:r>
          </w:p>
          <w:p w14:paraId="374649F0">
            <w:pPr>
              <w:spacing w:line="360" w:lineRule="auto"/>
              <w:rPr>
                <w:rFonts w:hint="eastAsia"/>
                <w:lang w:eastAsia="zh-CN"/>
              </w:rPr>
            </w:pPr>
            <w:r>
              <w:rPr>
                <w:rFonts w:hint="eastAsia" w:ascii="宋体" w:hAnsi="宋体" w:eastAsia="宋体" w:cs="Times New Roman"/>
                <w:sz w:val="24"/>
                <w:lang w:val="en-US" w:eastAsia="zh-CN"/>
              </w:rPr>
              <w:t>同时出现两种以上不一致的，按照上述规定的顺序修正。修正后的报价经供应商确认后产生约束力，供应商不确认的，其</w:t>
            </w:r>
            <w:r>
              <w:rPr>
                <w:rFonts w:hint="eastAsia" w:ascii="宋体" w:hAnsi="宋体" w:cs="Times New Roman"/>
                <w:sz w:val="24"/>
                <w:lang w:val="en-US" w:eastAsia="zh-CN"/>
              </w:rPr>
              <w:t>投标</w:t>
            </w:r>
            <w:r>
              <w:rPr>
                <w:rFonts w:hint="eastAsia" w:ascii="宋体" w:hAnsi="宋体" w:eastAsia="宋体" w:cs="Times New Roman"/>
                <w:sz w:val="24"/>
                <w:lang w:val="en-US" w:eastAsia="zh-CN"/>
              </w:rPr>
              <w:t>文件作为无效处理。供应商确认采取书面且加盖单位公章或者供应商授权代表签字的方式。</w:t>
            </w:r>
          </w:p>
        </w:tc>
      </w:tr>
      <w:tr w14:paraId="00F0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2AF1FF57">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7ACFEAC9">
            <w:pPr>
              <w:spacing w:line="460" w:lineRule="exact"/>
              <w:jc w:val="center"/>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文件要求</w:t>
            </w:r>
          </w:p>
          <w:p w14:paraId="5D23DEF8">
            <w:pPr>
              <w:pStyle w:val="11"/>
              <w:rPr>
                <w:rFonts w:hint="eastAsia"/>
              </w:rPr>
            </w:pPr>
          </w:p>
        </w:tc>
        <w:tc>
          <w:tcPr>
            <w:tcW w:w="6120" w:type="dxa"/>
            <w:tcBorders>
              <w:left w:val="single" w:color="auto" w:sz="4" w:space="0"/>
              <w:right w:val="single" w:color="auto" w:sz="8" w:space="0"/>
            </w:tcBorders>
            <w:noWrap w:val="0"/>
            <w:vAlign w:val="center"/>
          </w:tcPr>
          <w:p w14:paraId="38FDD34A">
            <w:pPr>
              <w:spacing w:line="360" w:lineRule="auto"/>
              <w:rPr>
                <w:rFonts w:ascii="宋体" w:hAnsi="宋体"/>
                <w:sz w:val="24"/>
              </w:rPr>
            </w:pPr>
            <w:r>
              <w:rPr>
                <w:rFonts w:hint="eastAsia" w:ascii="宋体" w:hAnsi="宋体"/>
                <w:sz w:val="24"/>
              </w:rPr>
              <w:t>（1）合格有效的营业执照复印件；</w:t>
            </w:r>
          </w:p>
          <w:p w14:paraId="7AE64C5F">
            <w:pPr>
              <w:spacing w:line="360" w:lineRule="auto"/>
              <w:rPr>
                <w:rFonts w:ascii="宋体" w:hAnsi="宋体"/>
                <w:sz w:val="24"/>
              </w:rPr>
            </w:pPr>
            <w:r>
              <w:rPr>
                <w:rFonts w:hint="eastAsia" w:ascii="宋体" w:hAnsi="宋体"/>
                <w:sz w:val="24"/>
              </w:rPr>
              <w:t>（2）投标人代表及法定代表人的有效身份证明复印件；</w:t>
            </w:r>
          </w:p>
          <w:p w14:paraId="7BC80D64">
            <w:pPr>
              <w:spacing w:line="360" w:lineRule="auto"/>
              <w:rPr>
                <w:rFonts w:ascii="宋体" w:hAnsi="宋体"/>
                <w:sz w:val="24"/>
              </w:rPr>
            </w:pPr>
            <w:r>
              <w:rPr>
                <w:rFonts w:hint="eastAsia" w:ascii="宋体" w:hAnsi="宋体"/>
                <w:sz w:val="24"/>
              </w:rPr>
              <w:t>（3）法定代表人授权委托书原件(供应商代表是法定代表人的无需提供)；</w:t>
            </w:r>
          </w:p>
          <w:p w14:paraId="50098BE9">
            <w:pPr>
              <w:spacing w:line="360" w:lineRule="auto"/>
              <w:rPr>
                <w:rFonts w:ascii="宋体" w:hAnsi="宋体"/>
                <w:sz w:val="24"/>
              </w:rPr>
            </w:pPr>
            <w:r>
              <w:rPr>
                <w:rFonts w:hint="eastAsia" w:ascii="宋体" w:hAnsi="宋体"/>
                <w:sz w:val="24"/>
              </w:rPr>
              <w:t>（4）在“信用中国”网站（</w:t>
            </w:r>
            <w:r>
              <w:rPr>
                <w:rFonts w:ascii="宋体" w:hAnsi="宋体"/>
                <w:sz w:val="24"/>
              </w:rPr>
              <w:t>www.creditchina.gov.cn</w:t>
            </w:r>
            <w:r>
              <w:rPr>
                <w:rFonts w:hint="eastAsia" w:ascii="宋体" w:hAnsi="宋体"/>
                <w:sz w:val="24"/>
              </w:rPr>
              <w:t>）</w:t>
            </w:r>
            <w:r>
              <w:rPr>
                <w:rFonts w:hint="eastAsia" w:ascii="宋体" w:hAnsi="宋体" w:eastAsia="宋体" w:cs="Times New Roman"/>
                <w:sz w:val="24"/>
              </w:rPr>
              <w:t>查</w:t>
            </w:r>
            <w:r>
              <w:rPr>
                <w:rFonts w:hint="eastAsia" w:ascii="宋体" w:hAnsi="宋体"/>
                <w:sz w:val="24"/>
              </w:rPr>
              <w:t>询并打印相应信用记录（上述网站获取的信用信息查询结果原始页面的打印件或截图）；</w:t>
            </w:r>
          </w:p>
          <w:p w14:paraId="4C729196">
            <w:pPr>
              <w:spacing w:line="360" w:lineRule="auto"/>
              <w:rPr>
                <w:rFonts w:hint="eastAsia"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lang w:eastAsia="zh-CN"/>
              </w:rPr>
              <w:t>报价</w:t>
            </w:r>
            <w:r>
              <w:rPr>
                <w:rFonts w:hint="eastAsia" w:ascii="宋体" w:hAnsi="宋体" w:cs="Times New Roman"/>
                <w:sz w:val="24"/>
                <w:lang w:eastAsia="zh-CN"/>
              </w:rPr>
              <w:t>表</w:t>
            </w:r>
          </w:p>
          <w:p w14:paraId="5AD5DCF8">
            <w:pPr>
              <w:spacing w:line="360" w:lineRule="auto"/>
              <w:rPr>
                <w:rFonts w:hint="eastAsia" w:ascii="宋体" w:hAnsi="宋体" w:eastAsia="宋体" w:cs="Times New Roman"/>
                <w:sz w:val="24"/>
              </w:rPr>
            </w:pPr>
            <w:r>
              <w:rPr>
                <w:rFonts w:hint="eastAsia" w:ascii="宋体" w:hAnsi="宋体" w:eastAsia="宋体" w:cs="Times New Roman"/>
                <w:sz w:val="24"/>
              </w:rPr>
              <w:t>（6）</w:t>
            </w:r>
            <w:r>
              <w:rPr>
                <w:rFonts w:hint="eastAsia" w:ascii="宋体" w:hAnsi="宋体" w:cs="Times New Roman"/>
                <w:sz w:val="24"/>
                <w:lang w:val="en-US" w:eastAsia="zh-CN"/>
              </w:rPr>
              <w:t>服务内容</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286E7223">
            <w:pPr>
              <w:spacing w:line="360" w:lineRule="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7</w:t>
            </w:r>
            <w:r>
              <w:rPr>
                <w:rFonts w:hint="eastAsia" w:ascii="宋体" w:hAnsi="宋体" w:cs="Times New Roman"/>
                <w:sz w:val="24"/>
                <w:lang w:eastAsia="zh-CN"/>
              </w:rPr>
              <w:t>）</w:t>
            </w:r>
            <w:r>
              <w:rPr>
                <w:rFonts w:hint="eastAsia" w:ascii="宋体" w:hAnsi="宋体" w:eastAsia="宋体" w:cs="Times New Roman"/>
                <w:sz w:val="24"/>
                <w:lang w:eastAsia="zh-CN"/>
              </w:rPr>
              <w:t>商务要求、</w:t>
            </w:r>
            <w:r>
              <w:rPr>
                <w:rFonts w:hint="eastAsia" w:ascii="宋体" w:hAnsi="宋体" w:cs="Times New Roman"/>
                <w:sz w:val="24"/>
                <w:lang w:val="en-US" w:eastAsia="zh-CN"/>
              </w:rPr>
              <w:t>服务内容</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2DF5DF1E">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8</w:t>
            </w:r>
            <w:r>
              <w:rPr>
                <w:rFonts w:hint="eastAsia" w:ascii="宋体" w:hAnsi="宋体" w:eastAsia="宋体" w:cs="Times New Roman"/>
                <w:sz w:val="24"/>
                <w:lang w:val="en-US" w:eastAsia="zh-CN"/>
              </w:rPr>
              <w:t>）相关业绩</w:t>
            </w:r>
          </w:p>
          <w:p w14:paraId="13FCAAE5">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132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072C33A1">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38FABF0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w:t>
            </w: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文件截止时间及地点</w:t>
            </w:r>
          </w:p>
        </w:tc>
        <w:tc>
          <w:tcPr>
            <w:tcW w:w="6120" w:type="dxa"/>
            <w:tcBorders>
              <w:left w:val="single" w:color="auto" w:sz="4" w:space="0"/>
              <w:right w:val="single" w:color="auto" w:sz="8" w:space="0"/>
            </w:tcBorders>
            <w:noWrap w:val="0"/>
            <w:vAlign w:val="center"/>
          </w:tcPr>
          <w:p w14:paraId="116A6EE5">
            <w:pPr>
              <w:spacing w:line="460" w:lineRule="exact"/>
              <w:jc w:val="both"/>
              <w:rPr>
                <w:rFonts w:hint="default" w:ascii="宋体" w:hAnsi="宋体" w:eastAsia="宋体"/>
                <w:color w:val="000000"/>
                <w:sz w:val="24"/>
                <w:szCs w:val="24"/>
                <w:u w:val="none"/>
                <w:lang w:val="en-US" w:eastAsia="zh-CN"/>
              </w:rPr>
            </w:pPr>
            <w:r>
              <w:rPr>
                <w:rFonts w:hint="eastAsia" w:ascii="宋体" w:hAnsi="宋体" w:eastAsia="宋体"/>
                <w:color w:val="000000"/>
                <w:sz w:val="24"/>
                <w:szCs w:val="24"/>
              </w:rPr>
              <w:t>递交</w:t>
            </w:r>
            <w:r>
              <w:rPr>
                <w:rFonts w:hint="eastAsia" w:ascii="宋体" w:hAnsi="宋体"/>
                <w:color w:val="000000"/>
                <w:sz w:val="24"/>
                <w:szCs w:val="24"/>
                <w:lang w:eastAsia="zh-CN"/>
              </w:rPr>
              <w:t>响应</w:t>
            </w:r>
            <w:r>
              <w:rPr>
                <w:rFonts w:hint="eastAsia" w:ascii="宋体" w:hAnsi="宋体" w:eastAsia="宋体"/>
                <w:color w:val="000000"/>
                <w:sz w:val="24"/>
                <w:szCs w:val="24"/>
              </w:rPr>
              <w:t>文件截止时间为：</w:t>
            </w:r>
          </w:p>
          <w:p w14:paraId="01E80894">
            <w:pPr>
              <w:numPr>
                <w:ilvl w:val="0"/>
                <w:numId w:val="4"/>
              </w:numPr>
              <w:spacing w:line="460" w:lineRule="exact"/>
              <w:jc w:val="both"/>
              <w:rPr>
                <w:rFonts w:hint="eastAsia" w:ascii="宋体" w:hAnsi="宋体" w:eastAsia="宋体" w:cs="Times New Roman"/>
                <w:kern w:val="0"/>
                <w:sz w:val="24"/>
                <w:lang w:val="en-US" w:eastAsia="zh-CN"/>
              </w:rPr>
            </w:pPr>
            <w:r>
              <w:rPr>
                <w:rFonts w:hint="eastAsia" w:ascii="宋体" w:hAnsi="宋体" w:eastAsia="宋体"/>
                <w:color w:val="000000"/>
                <w:sz w:val="24"/>
                <w:szCs w:val="24"/>
              </w:rPr>
              <w:t>递交投标文件截止时间为：</w:t>
            </w:r>
            <w:r>
              <w:rPr>
                <w:rFonts w:hint="eastAsia" w:ascii="宋体" w:hAnsi="宋体" w:eastAsia="宋体" w:cs="Times New Roman"/>
                <w:kern w:val="0"/>
                <w:sz w:val="24"/>
              </w:rPr>
              <w:t>202</w:t>
            </w:r>
            <w:r>
              <w:rPr>
                <w:rFonts w:hint="eastAsia" w:ascii="宋体" w:hAnsi="宋体" w:eastAsia="宋体" w:cs="Times New Roman"/>
                <w:kern w:val="0"/>
                <w:sz w:val="24"/>
                <w:lang w:val="en-US" w:eastAsia="zh-CN"/>
              </w:rPr>
              <w:t>5</w:t>
            </w:r>
            <w:r>
              <w:rPr>
                <w:rFonts w:hint="eastAsia" w:ascii="宋体" w:hAnsi="宋体" w:eastAsia="宋体" w:cs="Times New Roman"/>
                <w:kern w:val="0"/>
                <w:sz w:val="24"/>
              </w:rPr>
              <w:t>年</w:t>
            </w:r>
            <w:r>
              <w:rPr>
                <w:rFonts w:hint="eastAsia" w:ascii="宋体" w:hAnsi="宋体" w:cs="Times New Roman"/>
                <w:kern w:val="0"/>
                <w:sz w:val="24"/>
                <w:lang w:val="en-US" w:eastAsia="zh-CN"/>
              </w:rPr>
              <w:t>4</w:t>
            </w:r>
            <w:r>
              <w:rPr>
                <w:rFonts w:hint="eastAsia" w:ascii="宋体" w:hAnsi="宋体" w:eastAsia="宋体" w:cs="Times New Roman"/>
                <w:kern w:val="0"/>
                <w:sz w:val="24"/>
              </w:rPr>
              <w:t>月</w:t>
            </w:r>
            <w:r>
              <w:rPr>
                <w:rFonts w:hint="eastAsia" w:ascii="宋体" w:hAnsi="宋体" w:cs="Times New Roman"/>
                <w:kern w:val="0"/>
                <w:sz w:val="24"/>
                <w:lang w:val="en-US" w:eastAsia="zh-CN"/>
              </w:rPr>
              <w:t>15</w:t>
            </w:r>
            <w:r>
              <w:rPr>
                <w:rFonts w:hint="eastAsia" w:ascii="宋体" w:hAnsi="宋体" w:eastAsia="宋体" w:cs="Times New Roman"/>
                <w:kern w:val="0"/>
                <w:sz w:val="24"/>
              </w:rPr>
              <w:t>日</w:t>
            </w:r>
            <w:r>
              <w:rPr>
                <w:rFonts w:hint="eastAsia" w:ascii="宋体" w:hAnsi="宋体" w:eastAsia="宋体" w:cs="Times New Roman"/>
                <w:kern w:val="0"/>
                <w:sz w:val="24"/>
                <w:lang w:val="en-US" w:eastAsia="zh-CN"/>
              </w:rPr>
              <w:t>17:00（节假日除外）</w:t>
            </w:r>
          </w:p>
          <w:p w14:paraId="3245AAFA">
            <w:pPr>
              <w:numPr>
                <w:ilvl w:val="0"/>
                <w:numId w:val="4"/>
              </w:numPr>
              <w:spacing w:line="460" w:lineRule="exact"/>
              <w:jc w:val="both"/>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地址：资阳市雁江区雷音大道512号雁江区妇幼保健计划生育服务中心招标采购科</w:t>
            </w:r>
          </w:p>
          <w:p w14:paraId="596C0C74">
            <w:pPr>
              <w:spacing w:line="460" w:lineRule="exact"/>
              <w:jc w:val="both"/>
              <w:rPr>
                <w:rFonts w:hint="eastAsia" w:ascii="宋体" w:hAnsi="宋体" w:eastAsia="宋体"/>
                <w:sz w:val="24"/>
                <w:lang w:eastAsia="zh-CN"/>
              </w:rPr>
            </w:pPr>
            <w:r>
              <w:rPr>
                <w:rFonts w:hint="eastAsia" w:ascii="宋体" w:hAnsi="宋体" w:eastAsia="宋体" w:cs="Times New Roman"/>
                <w:kern w:val="0"/>
                <w:sz w:val="24"/>
                <w:lang w:val="en-US" w:eastAsia="zh-CN"/>
              </w:rPr>
              <w:t>3.逾期送达或者未</w:t>
            </w:r>
            <w:r>
              <w:rPr>
                <w:rFonts w:hint="eastAsia" w:ascii="宋体" w:hAnsi="宋体"/>
                <w:kern w:val="0"/>
                <w:sz w:val="24"/>
              </w:rPr>
              <w:t>送达指定地点或未按招标文件要求密封参加开标会议的，招标人不予受理</w:t>
            </w:r>
            <w:r>
              <w:rPr>
                <w:rFonts w:hint="eastAsia" w:ascii="宋体" w:hAnsi="宋体"/>
                <w:kern w:val="0"/>
                <w:sz w:val="24"/>
                <w:lang w:eastAsia="zh-CN"/>
              </w:rPr>
              <w:t>。</w:t>
            </w:r>
          </w:p>
        </w:tc>
      </w:tr>
      <w:tr w14:paraId="70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3B07ADCC">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997" w:type="dxa"/>
            <w:tcBorders>
              <w:right w:val="single" w:color="auto" w:sz="4" w:space="0"/>
            </w:tcBorders>
            <w:noWrap w:val="0"/>
            <w:vAlign w:val="center"/>
          </w:tcPr>
          <w:p w14:paraId="14BED56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120" w:type="dxa"/>
            <w:tcBorders>
              <w:left w:val="single" w:color="auto" w:sz="4" w:space="0"/>
              <w:right w:val="single" w:color="auto" w:sz="8" w:space="0"/>
            </w:tcBorders>
            <w:noWrap w:val="0"/>
            <w:vAlign w:val="center"/>
          </w:tcPr>
          <w:p w14:paraId="28C1FE6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s="Times New Roman"/>
                <w:color w:val="000000"/>
                <w:kern w:val="2"/>
                <w:sz w:val="24"/>
                <w:szCs w:val="24"/>
                <w:lang w:val="en-US" w:eastAsia="zh-CN" w:bidi="ar-SA"/>
              </w:rPr>
              <w:t>满足竞采公告全部实质性响应条件，经评审的最低投标价法。后面依次排序，如有放弃，顺序替补。若遇“报价总计”相同，则由评审小组投票决定中标候选人。</w:t>
            </w:r>
          </w:p>
        </w:tc>
      </w:tr>
      <w:tr w14:paraId="4BC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008118CE">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997" w:type="dxa"/>
            <w:tcBorders>
              <w:right w:val="single" w:color="auto" w:sz="4" w:space="0"/>
            </w:tcBorders>
            <w:noWrap w:val="0"/>
            <w:vAlign w:val="center"/>
          </w:tcPr>
          <w:p w14:paraId="2D824633">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120" w:type="dxa"/>
            <w:tcBorders>
              <w:left w:val="single" w:color="auto" w:sz="4" w:space="0"/>
              <w:right w:val="single" w:color="auto" w:sz="8" w:space="0"/>
            </w:tcBorders>
            <w:noWrap w:val="0"/>
            <w:vAlign w:val="center"/>
          </w:tcPr>
          <w:p w14:paraId="603B3AED">
            <w:pPr>
              <w:pStyle w:val="5"/>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包1拟确定成交供应商1名</w:t>
            </w:r>
          </w:p>
          <w:p w14:paraId="6FCE82E5">
            <w:pPr>
              <w:pStyle w:val="5"/>
              <w:keepNext w:val="0"/>
              <w:keepLines w:val="0"/>
              <w:pageBreakBefore w:val="0"/>
              <w:widowControl w:val="0"/>
              <w:kinsoku/>
              <w:wordWrap/>
              <w:overflowPunct/>
              <w:topLinePunct w:val="0"/>
              <w:autoSpaceDE/>
              <w:autoSpaceDN/>
              <w:bidi w:val="0"/>
              <w:snapToGrid w:val="0"/>
              <w:spacing w:line="400" w:lineRule="exact"/>
              <w:ind w:firstLine="0" w:firstLineChars="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包2拟确定成交供应商1名</w:t>
            </w:r>
          </w:p>
        </w:tc>
      </w:tr>
      <w:tr w14:paraId="2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4CB7CED8">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997" w:type="dxa"/>
            <w:tcBorders>
              <w:right w:val="single" w:color="auto" w:sz="4" w:space="0"/>
            </w:tcBorders>
            <w:noWrap w:val="0"/>
            <w:vAlign w:val="center"/>
          </w:tcPr>
          <w:p w14:paraId="1D375E9A">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120" w:type="dxa"/>
            <w:tcBorders>
              <w:left w:val="single" w:color="auto" w:sz="4" w:space="0"/>
              <w:right w:val="single" w:color="auto" w:sz="8" w:space="0"/>
            </w:tcBorders>
            <w:noWrap w:val="0"/>
            <w:vAlign w:val="center"/>
          </w:tcPr>
          <w:p w14:paraId="06CC15DE">
            <w:pPr>
              <w:pStyle w:val="5"/>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人签订合同。逾期未与我院签订合同的，视同放弃中标资格。</w:t>
            </w:r>
          </w:p>
        </w:tc>
      </w:tr>
      <w:tr w14:paraId="116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1A16087A">
            <w:pPr>
              <w:pStyle w:val="5"/>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997" w:type="dxa"/>
            <w:tcBorders>
              <w:right w:val="single" w:color="auto" w:sz="4" w:space="0"/>
            </w:tcBorders>
            <w:noWrap w:val="0"/>
            <w:vAlign w:val="center"/>
          </w:tcPr>
          <w:p w14:paraId="52D73C3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120" w:type="dxa"/>
            <w:tcBorders>
              <w:left w:val="single" w:color="auto" w:sz="4" w:space="0"/>
              <w:right w:val="single" w:color="auto" w:sz="8" w:space="0"/>
            </w:tcBorders>
            <w:noWrap w:val="0"/>
            <w:vAlign w:val="top"/>
          </w:tcPr>
          <w:p w14:paraId="64F816CD">
            <w:pPr>
              <w:pStyle w:val="5"/>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7D4950FF">
            <w:pPr>
              <w:pStyle w:val="5"/>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280A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6C4EF83D">
            <w:pPr>
              <w:pStyle w:val="5"/>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997" w:type="dxa"/>
            <w:tcBorders>
              <w:right w:val="single" w:color="auto" w:sz="4" w:space="0"/>
            </w:tcBorders>
            <w:noWrap w:val="0"/>
            <w:vAlign w:val="center"/>
          </w:tcPr>
          <w:p w14:paraId="1D3D161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18B02B31">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120" w:type="dxa"/>
            <w:tcBorders>
              <w:left w:val="single" w:color="auto" w:sz="4" w:space="0"/>
              <w:right w:val="single" w:color="auto" w:sz="8" w:space="0"/>
            </w:tcBorders>
            <w:noWrap w:val="0"/>
            <w:vAlign w:val="top"/>
          </w:tcPr>
          <w:p w14:paraId="3184CCE1">
            <w:pPr>
              <w:pStyle w:val="5"/>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185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4BA5216A">
            <w:pPr>
              <w:pStyle w:val="5"/>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997" w:type="dxa"/>
            <w:tcBorders>
              <w:right w:val="single" w:color="auto" w:sz="4" w:space="0"/>
            </w:tcBorders>
            <w:noWrap w:val="0"/>
            <w:vAlign w:val="center"/>
          </w:tcPr>
          <w:p w14:paraId="6E776119">
            <w:pPr>
              <w:pStyle w:val="5"/>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492881AE">
            <w:pPr>
              <w:pStyle w:val="5"/>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p w14:paraId="3625797C">
            <w:pPr>
              <w:pStyle w:val="5"/>
              <w:snapToGrid w:val="0"/>
              <w:spacing w:line="240" w:lineRule="auto"/>
              <w:ind w:left="0" w:leftChars="0" w:firstLine="0" w:firstLineChars="0"/>
              <w:jc w:val="both"/>
              <w:rPr>
                <w:rFonts w:hint="eastAsia" w:ascii="宋体" w:hAnsi="宋体" w:eastAsia="宋体" w:cs="宋体"/>
                <w:color w:val="000000"/>
                <w:sz w:val="24"/>
                <w:szCs w:val="24"/>
                <w:lang w:eastAsia="zh-CN"/>
              </w:rPr>
            </w:pPr>
          </w:p>
        </w:tc>
        <w:tc>
          <w:tcPr>
            <w:tcW w:w="6120" w:type="dxa"/>
            <w:tcBorders>
              <w:left w:val="single" w:color="auto" w:sz="4" w:space="0"/>
              <w:right w:val="single" w:color="auto" w:sz="8" w:space="0"/>
            </w:tcBorders>
            <w:noWrap w:val="0"/>
            <w:vAlign w:val="top"/>
          </w:tcPr>
          <w:p w14:paraId="404605B3">
            <w:pPr>
              <w:pStyle w:val="6"/>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（1）项目地址：资阳市雁江区妇幼保健计划生育服务中心雷音院区</w:t>
            </w:r>
          </w:p>
          <w:p w14:paraId="769CDA29">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（2）服务要求：自合同签订起一年。</w:t>
            </w:r>
          </w:p>
          <w:p w14:paraId="514EA9D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国家有关规定以及本项目采购文件的服务要求和商务要求、乙方的响应文件及承诺与本合同约定标准进行验收；如对质量要求和技术指标的约定标准有相互抵触或异议的事项，由甲方在采购文件和响应文件中按质量要求和技术指标比较优胜的原则确定该项的约定标准进行验收。 其他未尽事项按照《财政部关于进一步加强政府采购需求和履约验收管理的指导意见》（财库〔2016〕205号）、《政府采购需求管理办法》财库〔2021〕22号、资阳市财政局《关于严格落实政府采购需求论证、合同备案和履约验收有关问题的通知》（资财采〔2019〕39号）标准进行验收。</w:t>
            </w:r>
          </w:p>
          <w:p w14:paraId="667BED1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（4）付款方式：根据医院财务付款制度约定</w:t>
            </w:r>
          </w:p>
          <w:p w14:paraId="41EA84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（5）售后服务：</w:t>
            </w:r>
          </w:p>
          <w:p w14:paraId="1C4866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b w:val="0"/>
                <w:bCs w:val="0"/>
                <w:color w:val="000000"/>
                <w:kern w:val="2"/>
                <w:sz w:val="24"/>
                <w:szCs w:val="24"/>
                <w:lang w:val="en-US" w:eastAsia="zh-CN" w:bidi="ar-SA"/>
              </w:rPr>
              <w:t>在接到采购人的通知或需求后，在‌30分钟内‌进行响应，确认收到通知并了解具体需求。</w:t>
            </w:r>
            <w:r>
              <w:rPr>
                <w:rFonts w:hint="eastAsia" w:ascii="宋体" w:hAnsi="宋体" w:eastAsia="宋体" w:cs="Times New Roman"/>
                <w:b w:val="0"/>
                <w:bCs w:val="0"/>
                <w:color w:val="000000"/>
                <w:kern w:val="2"/>
                <w:sz w:val="24"/>
                <w:szCs w:val="24"/>
                <w:lang w:val="en-US" w:eastAsia="zh-CN" w:bidi="ar-SA"/>
              </w:rPr>
              <w:t>48小时内</w:t>
            </w:r>
            <w:r>
              <w:rPr>
                <w:rFonts w:hint="default" w:ascii="宋体" w:hAnsi="宋体" w:eastAsia="宋体" w:cs="Times New Roman"/>
                <w:b w:val="0"/>
                <w:bCs w:val="0"/>
                <w:color w:val="000000"/>
                <w:kern w:val="2"/>
                <w:sz w:val="24"/>
                <w:szCs w:val="24"/>
                <w:lang w:val="en-US" w:eastAsia="zh-CN" w:bidi="ar-SA"/>
              </w:rPr>
              <w:t>‌方案初稿提交</w:t>
            </w:r>
            <w:r>
              <w:rPr>
                <w:rFonts w:hint="eastAsia" w:ascii="宋体" w:hAnsi="宋体" w:eastAsia="宋体" w:cs="Times New Roman"/>
                <w:b w:val="0"/>
                <w:bCs w:val="0"/>
                <w:color w:val="000000"/>
                <w:kern w:val="2"/>
                <w:sz w:val="24"/>
                <w:szCs w:val="24"/>
                <w:lang w:val="en-US" w:eastAsia="zh-CN" w:bidi="ar-SA"/>
              </w:rPr>
              <w:t>，</w:t>
            </w:r>
            <w:r>
              <w:rPr>
                <w:rFonts w:hint="default" w:ascii="宋体" w:hAnsi="宋体" w:eastAsia="宋体" w:cs="Times New Roman"/>
                <w:b w:val="0"/>
                <w:bCs w:val="0"/>
                <w:color w:val="000000"/>
                <w:kern w:val="2"/>
                <w:sz w:val="24"/>
                <w:szCs w:val="24"/>
                <w:lang w:val="en-US" w:eastAsia="zh-CN" w:bidi="ar-SA"/>
              </w:rPr>
              <w:t>根据采购人的反馈进行讨论和修订。修订后的方案将在‌48小时内‌再次提交，确保方案符合采购人的要求</w:t>
            </w:r>
            <w:r>
              <w:rPr>
                <w:rFonts w:hint="eastAsia" w:ascii="宋体" w:hAnsi="宋体" w:eastAsia="宋体" w:cs="Times New Roman"/>
                <w:b w:val="0"/>
                <w:bCs w:val="0"/>
                <w:color w:val="000000"/>
                <w:kern w:val="2"/>
                <w:sz w:val="24"/>
                <w:szCs w:val="24"/>
                <w:lang w:val="en-US" w:eastAsia="zh-CN" w:bidi="ar-SA"/>
              </w:rPr>
              <w:t>，并按采购人的要求进行发布。</w:t>
            </w:r>
          </w:p>
        </w:tc>
      </w:tr>
    </w:tbl>
    <w:p w14:paraId="44B84D82">
      <w:pPr>
        <w:jc w:val="both"/>
        <w:rPr>
          <w:rFonts w:hint="eastAsia" w:ascii="宋体" w:hAnsi="宋体"/>
          <w:b/>
          <w:kern w:val="0"/>
          <w:sz w:val="44"/>
          <w:szCs w:val="44"/>
        </w:rPr>
      </w:pPr>
    </w:p>
    <w:p w14:paraId="01F87EF9">
      <w:pPr>
        <w:ind w:firstLine="2209" w:firstLineChars="500"/>
        <w:jc w:val="both"/>
        <w:rPr>
          <w:rFonts w:hint="eastAsia" w:ascii="宋体" w:hAnsi="宋体"/>
          <w:b/>
          <w:kern w:val="0"/>
          <w:sz w:val="44"/>
          <w:szCs w:val="44"/>
        </w:rPr>
      </w:pPr>
    </w:p>
    <w:p w14:paraId="04F875D2">
      <w:pPr>
        <w:ind w:firstLine="2209" w:firstLineChars="500"/>
        <w:jc w:val="both"/>
        <w:rPr>
          <w:rFonts w:hint="eastAsia" w:ascii="宋体" w:hAnsi="宋体"/>
          <w:b/>
          <w:kern w:val="0"/>
          <w:sz w:val="44"/>
          <w:szCs w:val="44"/>
        </w:rPr>
      </w:pPr>
    </w:p>
    <w:p w14:paraId="2CD0B6F8">
      <w:pPr>
        <w:jc w:val="both"/>
        <w:rPr>
          <w:rFonts w:hint="eastAsia" w:ascii="宋体" w:hAnsi="宋体"/>
          <w:b/>
          <w:kern w:val="0"/>
          <w:sz w:val="44"/>
          <w:szCs w:val="44"/>
        </w:rPr>
      </w:pPr>
    </w:p>
    <w:p w14:paraId="2D1C25BB">
      <w:pPr>
        <w:ind w:firstLine="2209" w:firstLineChars="500"/>
        <w:jc w:val="both"/>
        <w:rPr>
          <w:rFonts w:hint="eastAsia" w:ascii="宋体" w:hAnsi="宋体"/>
          <w:b/>
          <w:kern w:val="0"/>
          <w:sz w:val="44"/>
          <w:szCs w:val="44"/>
        </w:rPr>
      </w:pPr>
    </w:p>
    <w:p w14:paraId="6174A421">
      <w:pPr>
        <w:ind w:firstLine="2209" w:firstLineChars="500"/>
        <w:jc w:val="both"/>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color w:val="FF0000"/>
          <w:spacing w:val="4"/>
          <w:kern w:val="0"/>
          <w:sz w:val="44"/>
          <w:szCs w:val="44"/>
          <w:lang w:val="zh-CN"/>
        </w:rPr>
        <w:t>（项目名称、写明包号）</w:t>
      </w:r>
      <w:r>
        <w:rPr>
          <w:rFonts w:hint="eastAsia" w:ascii="宋体" w:hAnsi="宋体" w:cs="宋体-18030"/>
          <w:b/>
          <w:bCs/>
          <w:spacing w:val="4"/>
          <w:kern w:val="0"/>
          <w:sz w:val="44"/>
          <w:szCs w:val="44"/>
          <w:lang w:val="zh-CN"/>
        </w:rPr>
        <w:t>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1"/>
      </w:pPr>
    </w:p>
    <w:p w14:paraId="61F2A343"/>
    <w:p w14:paraId="64D68ABD">
      <w:pPr>
        <w:pStyle w:val="11"/>
      </w:pPr>
    </w:p>
    <w:p w14:paraId="682C229B"/>
    <w:p w14:paraId="5F91129F">
      <w:pPr>
        <w:pStyle w:val="11"/>
      </w:pPr>
    </w:p>
    <w:p w14:paraId="70F4C603"/>
    <w:p w14:paraId="6A11ADB1">
      <w:pPr>
        <w:pStyle w:val="7"/>
      </w:pPr>
    </w:p>
    <w:p w14:paraId="1B03FF9B"/>
    <w:p w14:paraId="582D0797"/>
    <w:p w14:paraId="35CEF11F"/>
    <w:p w14:paraId="58998C4A"/>
    <w:p w14:paraId="25A67E4A"/>
    <w:p w14:paraId="4C768107"/>
    <w:p w14:paraId="47243733"/>
    <w:p w14:paraId="6F7CABEA"/>
    <w:p w14:paraId="771A00BC"/>
    <w:p w14:paraId="41B39969"/>
    <w:p w14:paraId="66C03264"/>
    <w:p w14:paraId="32D7346D"/>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5.同意应贵方要求提供与本磋商采购有关的任何数据或资料。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1"/>
        <w:rPr>
          <w:rFonts w:hint="eastAsia" w:ascii="宋体" w:hAnsi="宋体"/>
          <w:b/>
          <w:kern w:val="0"/>
          <w:sz w:val="32"/>
          <w:szCs w:val="32"/>
        </w:rPr>
      </w:pPr>
    </w:p>
    <w:p w14:paraId="52985E16">
      <w:pPr>
        <w:rPr>
          <w:rFonts w:hint="eastAsia" w:ascii="宋体" w:hAnsi="宋体"/>
          <w:b/>
          <w:kern w:val="0"/>
          <w:sz w:val="32"/>
          <w:szCs w:val="32"/>
        </w:rPr>
      </w:pPr>
    </w:p>
    <w:p w14:paraId="5FA30CD4">
      <w:pPr>
        <w:pStyle w:val="11"/>
        <w:rPr>
          <w:rFonts w:hint="eastAsia" w:ascii="宋体" w:hAnsi="宋体"/>
          <w:b/>
          <w:kern w:val="0"/>
          <w:sz w:val="32"/>
          <w:szCs w:val="32"/>
        </w:rPr>
      </w:pPr>
    </w:p>
    <w:p w14:paraId="36413A5A">
      <w:pPr>
        <w:rPr>
          <w:rFonts w:hint="eastAsia" w:ascii="宋体" w:hAnsi="宋体"/>
          <w:b/>
          <w:kern w:val="0"/>
          <w:sz w:val="32"/>
          <w:szCs w:val="32"/>
        </w:rPr>
      </w:pPr>
    </w:p>
    <w:p w14:paraId="5C7B226E">
      <w:pPr>
        <w:pStyle w:val="11"/>
        <w:rPr>
          <w:rFonts w:hint="eastAsia" w:ascii="宋体" w:hAnsi="宋体"/>
          <w:b/>
          <w:kern w:val="0"/>
          <w:sz w:val="32"/>
          <w:szCs w:val="32"/>
        </w:rPr>
      </w:pPr>
    </w:p>
    <w:p w14:paraId="1BB3B0C6">
      <w:pPr>
        <w:rPr>
          <w:rFonts w:hint="eastAsia" w:ascii="宋体" w:hAnsi="宋体"/>
          <w:b/>
          <w:kern w:val="0"/>
          <w:sz w:val="32"/>
          <w:szCs w:val="32"/>
        </w:rPr>
      </w:pPr>
    </w:p>
    <w:p w14:paraId="05ACB1E1">
      <w:pPr>
        <w:pStyle w:val="11"/>
        <w:rPr>
          <w:rFonts w:hint="eastAsia" w:ascii="宋体" w:hAnsi="宋体"/>
          <w:b/>
          <w:kern w:val="0"/>
          <w:sz w:val="32"/>
          <w:szCs w:val="32"/>
        </w:rPr>
      </w:pPr>
    </w:p>
    <w:p w14:paraId="0077DC7E">
      <w:pPr>
        <w:rPr>
          <w:rFonts w:hint="eastAsia" w:ascii="宋体" w:hAnsi="宋体"/>
          <w:b/>
          <w:kern w:val="0"/>
          <w:sz w:val="32"/>
          <w:szCs w:val="32"/>
        </w:rPr>
      </w:pPr>
    </w:p>
    <w:p w14:paraId="36568161">
      <w:pPr>
        <w:pStyle w:val="11"/>
        <w:rPr>
          <w:rFonts w:hint="eastAsia" w:ascii="宋体" w:hAnsi="宋体"/>
          <w:b/>
          <w:kern w:val="0"/>
          <w:sz w:val="32"/>
          <w:szCs w:val="32"/>
        </w:rPr>
      </w:pPr>
    </w:p>
    <w:p w14:paraId="0386AA8C">
      <w:pPr>
        <w:pStyle w:val="11"/>
        <w:rPr>
          <w:rFonts w:hint="eastAsia"/>
        </w:rPr>
      </w:pPr>
    </w:p>
    <w:p w14:paraId="42839CD8">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p>
    <w:p w14:paraId="6C21C7AA">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p>
    <w:p w14:paraId="1B2430E2">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p>
    <w:p w14:paraId="01F50BDB">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p>
    <w:p w14:paraId="5DD7D202">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7"/>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7"/>
        <w:spacing w:line="264" w:lineRule="auto"/>
        <w:ind w:firstLine="480" w:firstLineChars="200"/>
        <w:rPr>
          <w:rFonts w:hint="eastAsia" w:ascii="宋体" w:hAnsi="宋体" w:eastAsia="宋体" w:cs="宋体"/>
          <w:sz w:val="24"/>
        </w:rPr>
      </w:pPr>
    </w:p>
    <w:p w14:paraId="13CC15AD">
      <w:pPr>
        <w:pStyle w:val="17"/>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7"/>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4434D4EF">
      <w:pPr>
        <w:widowControl/>
        <w:spacing w:line="360" w:lineRule="auto"/>
        <w:ind w:firstLine="470" w:firstLineChars="196"/>
        <w:jc w:val="left"/>
        <w:rPr>
          <w:rFonts w:hint="eastAsia" w:ascii="宋体" w:hAnsi="宋体"/>
          <w:b/>
          <w:kern w:val="0"/>
          <w:sz w:val="32"/>
          <w:szCs w:val="32"/>
        </w:rPr>
      </w:pPr>
      <w:r>
        <w:rPr>
          <w:rFonts w:hint="eastAsia" w:ascii="宋体" w:hAnsi="宋体" w:eastAsia="宋体" w:cs="宋体"/>
          <w:sz w:val="24"/>
        </w:rPr>
        <w:t>日期：XXXX年XX月XX日</w:t>
      </w:r>
    </w:p>
    <w:p w14:paraId="7FFC3D54">
      <w:pPr>
        <w:jc w:val="center"/>
        <w:rPr>
          <w:rFonts w:hint="eastAsia" w:ascii="宋体" w:hAnsi="宋体" w:cs="宋体-18030"/>
          <w:b/>
          <w:bCs/>
          <w:spacing w:val="4"/>
          <w:sz w:val="32"/>
          <w:szCs w:val="32"/>
          <w:lang w:eastAsia="zh-CN"/>
        </w:rPr>
      </w:pPr>
    </w:p>
    <w:p w14:paraId="0DF274BA">
      <w:pPr>
        <w:jc w:val="center"/>
        <w:rPr>
          <w:rFonts w:hint="eastAsia" w:ascii="宋体" w:hAnsi="宋体" w:cs="宋体-18030"/>
          <w:b/>
          <w:bCs/>
          <w:spacing w:val="4"/>
          <w:sz w:val="32"/>
          <w:szCs w:val="32"/>
          <w:lang w:eastAsia="zh-CN"/>
        </w:rPr>
      </w:pPr>
    </w:p>
    <w:p w14:paraId="446176DA">
      <w:pPr>
        <w:jc w:val="center"/>
        <w:rPr>
          <w:rFonts w:hint="eastAsia" w:ascii="宋体" w:hAnsi="宋体" w:cs="宋体-18030"/>
          <w:b/>
          <w:bCs/>
          <w:spacing w:val="4"/>
          <w:sz w:val="32"/>
          <w:szCs w:val="32"/>
          <w:lang w:eastAsia="zh-CN"/>
        </w:rPr>
      </w:pPr>
    </w:p>
    <w:p w14:paraId="07BE2B93">
      <w:pPr>
        <w:jc w:val="center"/>
        <w:rPr>
          <w:rFonts w:hint="eastAsia" w:ascii="宋体" w:hAnsi="宋体" w:cs="宋体-18030"/>
          <w:b/>
          <w:bCs/>
          <w:spacing w:val="4"/>
          <w:sz w:val="32"/>
          <w:szCs w:val="32"/>
          <w:lang w:eastAsia="zh-CN"/>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1"/>
      </w:pPr>
    </w:p>
    <w:p w14:paraId="777383A4"/>
    <w:p w14:paraId="580A61DA">
      <w:pPr>
        <w:pStyle w:val="11"/>
      </w:pPr>
    </w:p>
    <w:p w14:paraId="1E08730D"/>
    <w:p w14:paraId="5CEE660D">
      <w:pPr>
        <w:pStyle w:val="11"/>
      </w:pPr>
    </w:p>
    <w:p w14:paraId="6031F35A"/>
    <w:p w14:paraId="2257EAAB">
      <w:pPr>
        <w:pStyle w:val="11"/>
      </w:pPr>
    </w:p>
    <w:p w14:paraId="1ECBADD0"/>
    <w:p w14:paraId="15D8F73C">
      <w:pPr>
        <w:pStyle w:val="11"/>
      </w:pPr>
    </w:p>
    <w:p w14:paraId="22633C5E"/>
    <w:p w14:paraId="042574A5">
      <w:pPr>
        <w:pStyle w:val="11"/>
      </w:pPr>
    </w:p>
    <w:p w14:paraId="0853EF54"/>
    <w:p w14:paraId="652B5379">
      <w:pPr>
        <w:pStyle w:val="11"/>
      </w:pPr>
    </w:p>
    <w:p w14:paraId="5BFF8B04"/>
    <w:p w14:paraId="249775BE">
      <w:pPr>
        <w:pStyle w:val="11"/>
      </w:pPr>
    </w:p>
    <w:p w14:paraId="27920D7A"/>
    <w:p w14:paraId="6F1C4048">
      <w:pPr>
        <w:pStyle w:val="11"/>
      </w:pPr>
    </w:p>
    <w:p w14:paraId="397862EE"/>
    <w:p w14:paraId="41FA14C7">
      <w:pPr>
        <w:pStyle w:val="11"/>
      </w:pPr>
    </w:p>
    <w:p w14:paraId="61123ACB"/>
    <w:p w14:paraId="4BB7F089">
      <w:pPr>
        <w:pStyle w:val="11"/>
      </w:pPr>
    </w:p>
    <w:p w14:paraId="50F0D393">
      <w:pPr>
        <w:numPr>
          <w:ilvl w:val="0"/>
          <w:numId w:val="0"/>
        </w:numPr>
        <w:jc w:val="center"/>
        <w:rPr>
          <w:rFonts w:hint="eastAsia" w:ascii="宋体" w:hAnsi="宋体" w:cs="宋体-18030"/>
          <w:b/>
          <w:bCs/>
          <w:spacing w:val="4"/>
          <w:sz w:val="32"/>
          <w:szCs w:val="32"/>
          <w:lang w:eastAsia="zh-CN"/>
        </w:rPr>
      </w:pPr>
    </w:p>
    <w:p w14:paraId="2E4DA5E2">
      <w:pPr>
        <w:numPr>
          <w:ilvl w:val="0"/>
          <w:numId w:val="0"/>
        </w:numPr>
        <w:jc w:val="center"/>
        <w:rPr>
          <w:rFonts w:hint="eastAsia" w:ascii="宋体" w:hAnsi="宋体" w:cs="宋体-18030"/>
          <w:b/>
          <w:bCs/>
          <w:spacing w:val="4"/>
          <w:sz w:val="32"/>
          <w:szCs w:val="32"/>
          <w:lang w:eastAsia="zh-CN"/>
        </w:rPr>
      </w:pPr>
    </w:p>
    <w:p w14:paraId="1CFBF2A7">
      <w:pPr>
        <w:numPr>
          <w:ilvl w:val="0"/>
          <w:numId w:val="0"/>
        </w:numPr>
        <w:jc w:val="center"/>
        <w:rPr>
          <w:rFonts w:hint="eastAsia" w:ascii="宋体" w:hAnsi="宋体" w:cs="宋体-18030"/>
          <w:b/>
          <w:bCs/>
          <w:spacing w:val="4"/>
          <w:sz w:val="32"/>
          <w:szCs w:val="32"/>
          <w:lang w:eastAsia="zh-CN"/>
        </w:rPr>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7"/>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1"/>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1"/>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1"/>
        <w:rPr>
          <w:rFonts w:hint="eastAsia" w:ascii="宋体" w:hAnsi="宋体" w:cs="宋体-18030"/>
          <w:spacing w:val="4"/>
          <w:sz w:val="28"/>
          <w:szCs w:val="28"/>
        </w:rPr>
      </w:pPr>
    </w:p>
    <w:p w14:paraId="5FECF932">
      <w:pPr>
        <w:pStyle w:val="11"/>
      </w:pPr>
    </w:p>
    <w:p w14:paraId="3920B7B2">
      <w:pPr>
        <w:numPr>
          <w:ilvl w:val="0"/>
          <w:numId w:val="0"/>
        </w:numPr>
        <w:jc w:val="center"/>
        <w:rPr>
          <w:rFonts w:hint="eastAsia" w:ascii="宋体" w:hAnsi="宋体" w:cs="宋体-18030"/>
          <w:b/>
          <w:bCs/>
          <w:spacing w:val="4"/>
          <w:sz w:val="32"/>
          <w:szCs w:val="32"/>
          <w:lang w:eastAsia="zh-CN"/>
        </w:rPr>
      </w:pPr>
    </w:p>
    <w:p w14:paraId="3BAD6559">
      <w:pPr>
        <w:numPr>
          <w:ilvl w:val="0"/>
          <w:numId w:val="0"/>
        </w:numPr>
        <w:jc w:val="center"/>
        <w:rPr>
          <w:rFonts w:hint="eastAsia" w:ascii="宋体" w:hAnsi="宋体" w:cs="宋体-18030"/>
          <w:b/>
          <w:bCs/>
          <w:spacing w:val="4"/>
          <w:sz w:val="32"/>
          <w:szCs w:val="32"/>
          <w:lang w:eastAsia="zh-CN"/>
        </w:rPr>
      </w:pPr>
    </w:p>
    <w:p w14:paraId="192393F1">
      <w:pPr>
        <w:numPr>
          <w:ilvl w:val="0"/>
          <w:numId w:val="0"/>
        </w:numPr>
        <w:jc w:val="center"/>
        <w:rPr>
          <w:rFonts w:hint="eastAsia" w:ascii="宋体" w:hAnsi="宋体" w:cs="宋体-18030"/>
          <w:b/>
          <w:bCs/>
          <w:spacing w:val="4"/>
          <w:sz w:val="32"/>
          <w:szCs w:val="32"/>
          <w:lang w:eastAsia="zh-CN"/>
        </w:rPr>
      </w:pPr>
    </w:p>
    <w:p w14:paraId="441059B3">
      <w:pPr>
        <w:numPr>
          <w:ilvl w:val="0"/>
          <w:numId w:val="0"/>
        </w:numPr>
        <w:jc w:val="center"/>
        <w:rPr>
          <w:rFonts w:hint="eastAsia" w:ascii="宋体" w:hAnsi="宋体" w:cs="宋体-18030"/>
          <w:b/>
          <w:bCs/>
          <w:spacing w:val="4"/>
          <w:sz w:val="32"/>
          <w:szCs w:val="32"/>
          <w:lang w:eastAsia="zh-CN"/>
        </w:rPr>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1"/>
        <w:rPr>
          <w:rFonts w:hint="eastAsia"/>
        </w:rPr>
      </w:pPr>
    </w:p>
    <w:p w14:paraId="6161CE93">
      <w:pPr>
        <w:rPr>
          <w:rFonts w:hint="eastAsia"/>
        </w:rPr>
      </w:pPr>
    </w:p>
    <w:p w14:paraId="2541EA76">
      <w:pPr>
        <w:pStyle w:val="11"/>
        <w:rPr>
          <w:rFonts w:hint="eastAsia"/>
        </w:rPr>
      </w:pPr>
    </w:p>
    <w:p w14:paraId="4856EEA3">
      <w:pPr>
        <w:rPr>
          <w:rFonts w:hint="eastAsia"/>
        </w:rPr>
      </w:pPr>
    </w:p>
    <w:p w14:paraId="53A34EAD">
      <w:pPr>
        <w:pStyle w:val="11"/>
        <w:rPr>
          <w:rFonts w:hint="eastAsia"/>
        </w:rPr>
      </w:pPr>
    </w:p>
    <w:p w14:paraId="5342A580">
      <w:pPr>
        <w:rPr>
          <w:rFonts w:hint="eastAsia"/>
        </w:rPr>
      </w:pPr>
    </w:p>
    <w:p w14:paraId="3F1487D3">
      <w:pPr>
        <w:pStyle w:val="11"/>
        <w:rPr>
          <w:rFonts w:hint="eastAsia"/>
        </w:rPr>
      </w:pPr>
    </w:p>
    <w:p w14:paraId="416919C0">
      <w:pPr>
        <w:rPr>
          <w:rFonts w:hint="eastAsia"/>
        </w:rPr>
      </w:pPr>
    </w:p>
    <w:p w14:paraId="7898F75D">
      <w:pPr>
        <w:pStyle w:val="11"/>
        <w:rPr>
          <w:rFonts w:hint="eastAsia"/>
        </w:rPr>
      </w:pPr>
    </w:p>
    <w:p w14:paraId="639CA3FE">
      <w:pPr>
        <w:rPr>
          <w:rFonts w:hint="eastAsia"/>
        </w:rPr>
      </w:pPr>
    </w:p>
    <w:p w14:paraId="2EDFF0E9">
      <w:pPr>
        <w:pStyle w:val="11"/>
        <w:rPr>
          <w:rFonts w:hint="eastAsia"/>
        </w:rPr>
      </w:pPr>
    </w:p>
    <w:p w14:paraId="4A3948D8">
      <w:pPr>
        <w:rPr>
          <w:rFonts w:hint="eastAsia"/>
        </w:rPr>
      </w:pPr>
    </w:p>
    <w:p w14:paraId="400231B0">
      <w:pPr>
        <w:pStyle w:val="11"/>
        <w:rPr>
          <w:rFonts w:hint="eastAsia"/>
        </w:rPr>
      </w:pPr>
    </w:p>
    <w:p w14:paraId="4BD618A0">
      <w:pPr>
        <w:rPr>
          <w:rFonts w:hint="eastAsia"/>
        </w:rPr>
      </w:pPr>
    </w:p>
    <w:p w14:paraId="43173565">
      <w:pPr>
        <w:pStyle w:val="11"/>
        <w:rPr>
          <w:rFonts w:hint="eastAsia"/>
        </w:rPr>
      </w:pPr>
    </w:p>
    <w:p w14:paraId="14E8A03A">
      <w:pPr>
        <w:rPr>
          <w:rFonts w:hint="eastAsia"/>
        </w:rPr>
      </w:pPr>
    </w:p>
    <w:p w14:paraId="71E9F6ED">
      <w:pPr>
        <w:pStyle w:val="11"/>
        <w:rPr>
          <w:rFonts w:hint="eastAsia"/>
        </w:rPr>
      </w:pPr>
    </w:p>
    <w:p w14:paraId="35A0652D">
      <w:pPr>
        <w:rPr>
          <w:rFonts w:hint="eastAsia"/>
        </w:rPr>
      </w:pPr>
    </w:p>
    <w:p w14:paraId="722C51D7">
      <w:pPr>
        <w:pStyle w:val="11"/>
        <w:rPr>
          <w:rFonts w:hint="eastAsia"/>
        </w:rPr>
      </w:pPr>
    </w:p>
    <w:p w14:paraId="45027FE6">
      <w:pPr>
        <w:rPr>
          <w:rFonts w:hint="eastAsia"/>
        </w:rPr>
      </w:pPr>
    </w:p>
    <w:p w14:paraId="2B2520E5">
      <w:pPr>
        <w:pStyle w:val="11"/>
        <w:rPr>
          <w:rFonts w:hint="eastAsia"/>
        </w:rPr>
      </w:pPr>
    </w:p>
    <w:p w14:paraId="12D89EA5">
      <w:pPr>
        <w:rPr>
          <w:rFonts w:hint="eastAsia"/>
        </w:rPr>
      </w:pPr>
    </w:p>
    <w:p w14:paraId="37880896">
      <w:pPr>
        <w:pStyle w:val="11"/>
        <w:rPr>
          <w:rFonts w:hint="eastAsia"/>
        </w:rPr>
      </w:pPr>
    </w:p>
    <w:p w14:paraId="0969E9E4">
      <w:pPr>
        <w:rPr>
          <w:rFonts w:hint="eastAsia"/>
        </w:rPr>
      </w:pPr>
    </w:p>
    <w:p w14:paraId="5C321DE9">
      <w:pPr>
        <w:numPr>
          <w:ilvl w:val="0"/>
          <w:numId w:val="0"/>
        </w:numPr>
        <w:spacing w:line="480" w:lineRule="exact"/>
        <w:ind w:leftChars="0" w:firstLine="3293" w:firstLineChars="1000"/>
        <w:jc w:val="both"/>
        <w:rPr>
          <w:rFonts w:hint="eastAsia" w:ascii="宋体" w:hAnsi="宋体" w:cs="宋体-18030"/>
          <w:b/>
          <w:bCs/>
          <w:spacing w:val="4"/>
          <w:sz w:val="32"/>
          <w:szCs w:val="32"/>
          <w:lang w:eastAsia="zh-CN"/>
        </w:rPr>
      </w:pPr>
    </w:p>
    <w:p w14:paraId="341732AB">
      <w:pPr>
        <w:numPr>
          <w:ilvl w:val="0"/>
          <w:numId w:val="0"/>
        </w:numPr>
        <w:spacing w:line="480" w:lineRule="exact"/>
        <w:ind w:leftChars="0" w:firstLine="3293" w:firstLineChars="1000"/>
        <w:jc w:val="both"/>
        <w:rPr>
          <w:rFonts w:hint="eastAsia" w:ascii="宋体" w:hAnsi="宋体" w:cs="宋体-18030"/>
          <w:b/>
          <w:bCs/>
          <w:spacing w:val="4"/>
          <w:sz w:val="32"/>
          <w:szCs w:val="32"/>
          <w:lang w:eastAsia="zh-CN"/>
        </w:rPr>
      </w:pPr>
    </w:p>
    <w:p w14:paraId="094772BB">
      <w:pPr>
        <w:numPr>
          <w:ilvl w:val="0"/>
          <w:numId w:val="0"/>
        </w:numPr>
        <w:spacing w:line="480" w:lineRule="exact"/>
        <w:ind w:leftChars="0" w:firstLine="3293" w:firstLineChars="1000"/>
        <w:jc w:val="both"/>
        <w:rPr>
          <w:rFonts w:hint="eastAsia" w:ascii="宋体" w:hAnsi="宋体" w:cs="宋体-18030"/>
          <w:b/>
          <w:bCs/>
          <w:spacing w:val="4"/>
          <w:sz w:val="32"/>
          <w:szCs w:val="32"/>
          <w:lang w:eastAsia="zh-CN"/>
        </w:rPr>
      </w:pPr>
    </w:p>
    <w:p w14:paraId="65BA18F7">
      <w:pPr>
        <w:numPr>
          <w:ilvl w:val="0"/>
          <w:numId w:val="0"/>
        </w:numPr>
        <w:jc w:val="center"/>
        <w:rPr>
          <w:rFonts w:hint="eastAsia" w:ascii="宋体" w:hAnsi="宋体" w:eastAsia="宋体" w:cs="宋体-18030"/>
          <w:b/>
          <w:bCs/>
          <w:spacing w:val="4"/>
          <w:sz w:val="32"/>
          <w:szCs w:val="32"/>
          <w:lang w:eastAsia="zh-CN"/>
        </w:rPr>
      </w:pPr>
      <w:r>
        <w:rPr>
          <w:rFonts w:hint="eastAsia" w:ascii="宋体" w:hAnsi="宋体" w:eastAsia="宋体" w:cs="宋体-18030"/>
          <w:b/>
          <w:bCs/>
          <w:spacing w:val="4"/>
          <w:sz w:val="32"/>
          <w:szCs w:val="32"/>
          <w:lang w:eastAsia="zh-CN"/>
        </w:rPr>
        <w:t>六、报价表</w:t>
      </w:r>
    </w:p>
    <w:p w14:paraId="5A274AE4">
      <w:pPr>
        <w:pStyle w:val="7"/>
        <w:numPr>
          <w:ilvl w:val="0"/>
          <w:numId w:val="0"/>
        </w:numPr>
        <w:ind w:leftChars="0"/>
        <w:rPr>
          <w:rFonts w:hint="eastAsia"/>
        </w:rPr>
      </w:pPr>
    </w:p>
    <w:p w14:paraId="40EB919C">
      <w:pPr>
        <w:rPr>
          <w:rFonts w:hint="eastAsia"/>
        </w:rPr>
      </w:pPr>
    </w:p>
    <w:p w14:paraId="286A7E56">
      <w:pPr>
        <w:pStyle w:val="7"/>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5339"/>
      </w:tblGrid>
      <w:tr w14:paraId="0D1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419" w:type="dxa"/>
            <w:noWrap w:val="0"/>
            <w:vAlign w:val="center"/>
          </w:tcPr>
          <w:p w14:paraId="36CB388C">
            <w:pPr>
              <w:jc w:val="center"/>
              <w:rPr>
                <w:rFonts w:hint="eastAsia" w:eastAsia="宋体"/>
                <w:sz w:val="28"/>
                <w:szCs w:val="28"/>
                <w:vertAlign w:val="baseline"/>
                <w:lang w:eastAsia="zh-CN"/>
              </w:rPr>
            </w:pPr>
            <w:r>
              <w:rPr>
                <w:rFonts w:hint="eastAsia"/>
                <w:sz w:val="28"/>
                <w:szCs w:val="28"/>
                <w:vertAlign w:val="baseline"/>
                <w:lang w:eastAsia="zh-CN"/>
              </w:rPr>
              <w:t>项目名称及包号</w:t>
            </w:r>
          </w:p>
        </w:tc>
        <w:tc>
          <w:tcPr>
            <w:tcW w:w="5339" w:type="dxa"/>
            <w:noWrap w:val="0"/>
            <w:vAlign w:val="center"/>
          </w:tcPr>
          <w:p w14:paraId="17D294B6">
            <w:pPr>
              <w:jc w:val="center"/>
              <w:rPr>
                <w:rFonts w:hint="eastAsia"/>
                <w:sz w:val="28"/>
                <w:szCs w:val="28"/>
                <w:vertAlign w:val="baseline"/>
                <w:lang w:eastAsia="zh-CN"/>
              </w:rPr>
            </w:pPr>
          </w:p>
        </w:tc>
      </w:tr>
      <w:tr w14:paraId="6EBD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419" w:type="dxa"/>
            <w:noWrap w:val="0"/>
            <w:vAlign w:val="center"/>
          </w:tcPr>
          <w:p w14:paraId="45BECD31">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报</w:t>
            </w:r>
            <w:r>
              <w:rPr>
                <w:rFonts w:hint="eastAsia" w:ascii="Times New Roman" w:hAnsi="Times New Roman" w:eastAsia="宋体" w:cs="Times New Roman"/>
                <w:sz w:val="28"/>
                <w:szCs w:val="28"/>
                <w:vertAlign w:val="baseline"/>
                <w:lang w:eastAsia="zh-CN"/>
              </w:rPr>
              <w:t>价</w:t>
            </w:r>
          </w:p>
        </w:tc>
        <w:tc>
          <w:tcPr>
            <w:tcW w:w="5339" w:type="dxa"/>
            <w:noWrap w:val="0"/>
            <w:vAlign w:val="top"/>
          </w:tcPr>
          <w:p w14:paraId="6A93631F">
            <w:pPr>
              <w:jc w:val="center"/>
              <w:rPr>
                <w:rFonts w:hint="eastAsia" w:ascii="Times New Roman" w:hAnsi="Times New Roman" w:eastAsia="宋体" w:cs="Times New Roman"/>
                <w:sz w:val="28"/>
                <w:szCs w:val="28"/>
                <w:vertAlign w:val="baseline"/>
                <w:lang w:eastAsia="zh-CN"/>
              </w:rPr>
            </w:pPr>
          </w:p>
        </w:tc>
      </w:tr>
      <w:tr w14:paraId="6A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419" w:type="dxa"/>
            <w:noWrap w:val="0"/>
            <w:vAlign w:val="center"/>
          </w:tcPr>
          <w:p w14:paraId="05A04A42">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最终报价</w:t>
            </w:r>
          </w:p>
        </w:tc>
        <w:tc>
          <w:tcPr>
            <w:tcW w:w="5339" w:type="dxa"/>
            <w:noWrap w:val="0"/>
            <w:vAlign w:val="center"/>
          </w:tcPr>
          <w:p w14:paraId="08B6F051">
            <w:pPr>
              <w:jc w:val="both"/>
              <w:rPr>
                <w:rFonts w:hint="default" w:ascii="Times New Roman" w:hAnsi="Times New Roman" w:eastAsia="宋体" w:cs="Times New Roman"/>
                <w:sz w:val="28"/>
                <w:szCs w:val="28"/>
                <w:vertAlign w:val="baseline"/>
                <w:lang w:val="en-US" w:eastAsia="zh-CN"/>
              </w:rPr>
            </w:pPr>
            <w:r>
              <w:rPr>
                <w:rFonts w:hint="eastAsia" w:cs="Times New Roman"/>
                <w:sz w:val="28"/>
                <w:szCs w:val="28"/>
                <w:vertAlign w:val="baseline"/>
                <w:lang w:val="en-US" w:eastAsia="zh-CN"/>
              </w:rPr>
              <w:t>（现场填报）</w:t>
            </w:r>
          </w:p>
        </w:tc>
      </w:tr>
    </w:tbl>
    <w:p w14:paraId="64890A62">
      <w:pPr>
        <w:rPr>
          <w:rFonts w:hint="eastAsia"/>
        </w:rPr>
      </w:pPr>
    </w:p>
    <w:p w14:paraId="7D3144DD">
      <w:pPr>
        <w:pStyle w:val="7"/>
        <w:rPr>
          <w:rFonts w:hint="eastAsia" w:eastAsia="宋体"/>
          <w:lang w:eastAsia="zh-CN"/>
        </w:rPr>
      </w:pPr>
      <w:r>
        <w:rPr>
          <w:rFonts w:hint="eastAsia" w:ascii="宋体" w:hAnsi="宋体" w:eastAsia="宋体" w:cs="Times New Roman"/>
          <w:sz w:val="24"/>
          <w:lang w:val="en-US" w:eastAsia="zh-CN"/>
        </w:rPr>
        <w:t>注：以人民币报价。报价包含管理费、人工费、税金等履约过程涉及的所有费用。</w:t>
      </w:r>
    </w:p>
    <w:p w14:paraId="646793B7">
      <w:pPr>
        <w:rPr>
          <w:rFonts w:hint="eastAsia"/>
        </w:rPr>
      </w:pPr>
    </w:p>
    <w:p w14:paraId="4CBD7C01">
      <w:pPr>
        <w:pStyle w:val="7"/>
        <w:rPr>
          <w:rFonts w:hint="eastAsia"/>
        </w:rPr>
      </w:pPr>
    </w:p>
    <w:p w14:paraId="06D6B4F0">
      <w:pPr>
        <w:rPr>
          <w:rFonts w:hint="eastAsia"/>
        </w:rPr>
      </w:pPr>
    </w:p>
    <w:p w14:paraId="2FFCC2DD">
      <w:pPr>
        <w:pStyle w:val="7"/>
        <w:rPr>
          <w:rFonts w:hint="eastAsia"/>
        </w:rPr>
      </w:pPr>
    </w:p>
    <w:p w14:paraId="7C06F30A">
      <w:pPr>
        <w:rPr>
          <w:rFonts w:hint="eastAsia"/>
        </w:rPr>
      </w:pPr>
    </w:p>
    <w:p w14:paraId="3D0EF73A">
      <w:pPr>
        <w:pStyle w:val="7"/>
        <w:rPr>
          <w:rFonts w:hint="eastAsia"/>
        </w:rPr>
      </w:pPr>
    </w:p>
    <w:p w14:paraId="6E198FB7">
      <w:pPr>
        <w:rPr>
          <w:rFonts w:hint="eastAsia"/>
        </w:rPr>
      </w:pPr>
    </w:p>
    <w:p w14:paraId="5484F3B8">
      <w:pPr>
        <w:pStyle w:val="7"/>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1"/>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1"/>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七</w:t>
      </w:r>
      <w:r>
        <w:rPr>
          <w:rFonts w:hint="eastAsia" w:ascii="宋体" w:hAnsi="宋体"/>
          <w:bCs/>
          <w:kern w:val="0"/>
          <w:sz w:val="32"/>
          <w:szCs w:val="32"/>
          <w:lang w:eastAsia="zh-CN"/>
        </w:rPr>
        <w:t>、</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lang w:val="en-US" w:eastAsia="zh-CN" w:bidi="ar"/>
        </w:rPr>
        <w:t>及包号</w:t>
      </w:r>
      <w:r>
        <w:rPr>
          <w:rFonts w:hint="eastAsia" w:ascii="宋体" w:hAnsi="宋体" w:eastAsia="宋体" w:cs="宋体"/>
          <w:b w:val="0"/>
          <w:bCs w:val="0"/>
          <w:color w:val="000000"/>
          <w:kern w:val="0"/>
          <w:sz w:val="28"/>
          <w:szCs w:val="28"/>
          <w:highlight w:val="none"/>
          <w:lang w:val="en-US" w:eastAsia="zh-CN" w:bidi="ar"/>
        </w:rPr>
        <w:t>：</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3"/>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36"/>
        <w:gridCol w:w="2294"/>
        <w:gridCol w:w="2453"/>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8"/>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636" w:type="dxa"/>
            <w:vAlign w:val="center"/>
          </w:tcPr>
          <w:p w14:paraId="76388179">
            <w:pPr>
              <w:pStyle w:val="18"/>
              <w:jc w:val="center"/>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服务</w:t>
            </w:r>
            <w:r>
              <w:rPr>
                <w:rFonts w:hint="eastAsia" w:ascii="宋体" w:hAnsi="宋体" w:eastAsia="宋体" w:cs="宋体"/>
                <w:b w:val="0"/>
                <w:bCs w:val="0"/>
                <w:sz w:val="28"/>
                <w:szCs w:val="28"/>
                <w:highlight w:val="none"/>
              </w:rPr>
              <w:t>内容</w:t>
            </w:r>
          </w:p>
        </w:tc>
        <w:tc>
          <w:tcPr>
            <w:tcW w:w="2294" w:type="dxa"/>
            <w:vAlign w:val="center"/>
          </w:tcPr>
          <w:p w14:paraId="618E46F0">
            <w:pPr>
              <w:pStyle w:val="18"/>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文件要求</w:t>
            </w:r>
          </w:p>
        </w:tc>
        <w:tc>
          <w:tcPr>
            <w:tcW w:w="2453" w:type="dxa"/>
            <w:vAlign w:val="center"/>
          </w:tcPr>
          <w:p w14:paraId="71CAB2F6">
            <w:pPr>
              <w:pStyle w:val="18"/>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8"/>
              <w:rPr>
                <w:rFonts w:hint="eastAsia" w:ascii="宋体" w:hAnsi="宋体" w:eastAsia="宋体" w:cs="宋体"/>
                <w:b w:val="0"/>
                <w:bCs w:val="0"/>
                <w:sz w:val="28"/>
                <w:szCs w:val="28"/>
                <w:highlight w:val="none"/>
              </w:rPr>
            </w:pPr>
          </w:p>
        </w:tc>
        <w:tc>
          <w:tcPr>
            <w:tcW w:w="2636" w:type="dxa"/>
          </w:tcPr>
          <w:p w14:paraId="5E78C4EE">
            <w:pPr>
              <w:pStyle w:val="18"/>
              <w:rPr>
                <w:rFonts w:hint="eastAsia" w:ascii="宋体" w:hAnsi="宋体" w:eastAsia="宋体" w:cs="宋体"/>
                <w:b w:val="0"/>
                <w:bCs w:val="0"/>
                <w:sz w:val="28"/>
                <w:szCs w:val="28"/>
                <w:highlight w:val="none"/>
              </w:rPr>
            </w:pPr>
          </w:p>
        </w:tc>
        <w:tc>
          <w:tcPr>
            <w:tcW w:w="2294" w:type="dxa"/>
          </w:tcPr>
          <w:p w14:paraId="209DB621">
            <w:pPr>
              <w:pStyle w:val="18"/>
              <w:rPr>
                <w:rFonts w:hint="eastAsia" w:ascii="宋体" w:hAnsi="宋体" w:eastAsia="宋体" w:cs="宋体"/>
                <w:b w:val="0"/>
                <w:bCs w:val="0"/>
                <w:sz w:val="28"/>
                <w:szCs w:val="28"/>
                <w:highlight w:val="none"/>
              </w:rPr>
            </w:pPr>
          </w:p>
        </w:tc>
        <w:tc>
          <w:tcPr>
            <w:tcW w:w="2453" w:type="dxa"/>
          </w:tcPr>
          <w:p w14:paraId="307F54FF">
            <w:pPr>
              <w:pStyle w:val="18"/>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8"/>
              <w:rPr>
                <w:rFonts w:hint="eastAsia" w:ascii="宋体" w:hAnsi="宋体" w:eastAsia="宋体" w:cs="宋体"/>
                <w:b w:val="0"/>
                <w:bCs w:val="0"/>
                <w:sz w:val="28"/>
                <w:szCs w:val="28"/>
                <w:highlight w:val="none"/>
              </w:rPr>
            </w:pPr>
          </w:p>
        </w:tc>
        <w:tc>
          <w:tcPr>
            <w:tcW w:w="2636" w:type="dxa"/>
          </w:tcPr>
          <w:p w14:paraId="21901A3D">
            <w:pPr>
              <w:pStyle w:val="18"/>
              <w:rPr>
                <w:rFonts w:hint="eastAsia" w:ascii="宋体" w:hAnsi="宋体" w:eastAsia="宋体" w:cs="宋体"/>
                <w:b w:val="0"/>
                <w:bCs w:val="0"/>
                <w:sz w:val="28"/>
                <w:szCs w:val="28"/>
                <w:highlight w:val="none"/>
              </w:rPr>
            </w:pPr>
          </w:p>
        </w:tc>
        <w:tc>
          <w:tcPr>
            <w:tcW w:w="2294" w:type="dxa"/>
          </w:tcPr>
          <w:p w14:paraId="59169C0E">
            <w:pPr>
              <w:pStyle w:val="18"/>
              <w:rPr>
                <w:rFonts w:hint="eastAsia" w:ascii="宋体" w:hAnsi="宋体" w:eastAsia="宋体" w:cs="宋体"/>
                <w:b w:val="0"/>
                <w:bCs w:val="0"/>
                <w:sz w:val="28"/>
                <w:szCs w:val="28"/>
                <w:highlight w:val="none"/>
              </w:rPr>
            </w:pPr>
          </w:p>
        </w:tc>
        <w:tc>
          <w:tcPr>
            <w:tcW w:w="2453" w:type="dxa"/>
          </w:tcPr>
          <w:p w14:paraId="1F5219D7">
            <w:pPr>
              <w:pStyle w:val="18"/>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8"/>
              <w:rPr>
                <w:rFonts w:hint="eastAsia" w:ascii="宋体" w:hAnsi="宋体" w:eastAsia="宋体" w:cs="宋体"/>
                <w:b w:val="0"/>
                <w:bCs w:val="0"/>
                <w:sz w:val="28"/>
                <w:szCs w:val="28"/>
                <w:highlight w:val="none"/>
              </w:rPr>
            </w:pPr>
          </w:p>
        </w:tc>
        <w:tc>
          <w:tcPr>
            <w:tcW w:w="2636" w:type="dxa"/>
          </w:tcPr>
          <w:p w14:paraId="00ADABB3">
            <w:pPr>
              <w:pStyle w:val="18"/>
              <w:rPr>
                <w:rFonts w:hint="eastAsia" w:ascii="宋体" w:hAnsi="宋体" w:eastAsia="宋体" w:cs="宋体"/>
                <w:b w:val="0"/>
                <w:bCs w:val="0"/>
                <w:sz w:val="28"/>
                <w:szCs w:val="28"/>
                <w:highlight w:val="none"/>
              </w:rPr>
            </w:pPr>
          </w:p>
        </w:tc>
        <w:tc>
          <w:tcPr>
            <w:tcW w:w="2294" w:type="dxa"/>
          </w:tcPr>
          <w:p w14:paraId="69F4DDBE">
            <w:pPr>
              <w:pStyle w:val="18"/>
              <w:rPr>
                <w:rFonts w:hint="eastAsia" w:ascii="宋体" w:hAnsi="宋体" w:eastAsia="宋体" w:cs="宋体"/>
                <w:b w:val="0"/>
                <w:bCs w:val="0"/>
                <w:sz w:val="28"/>
                <w:szCs w:val="28"/>
                <w:highlight w:val="none"/>
              </w:rPr>
            </w:pPr>
          </w:p>
        </w:tc>
        <w:tc>
          <w:tcPr>
            <w:tcW w:w="2453" w:type="dxa"/>
          </w:tcPr>
          <w:p w14:paraId="4574A036">
            <w:pPr>
              <w:pStyle w:val="18"/>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8"/>
              <w:rPr>
                <w:rFonts w:hint="eastAsia" w:ascii="宋体" w:hAnsi="宋体" w:eastAsia="宋体" w:cs="宋体"/>
                <w:b w:val="0"/>
                <w:bCs w:val="0"/>
                <w:sz w:val="28"/>
                <w:szCs w:val="28"/>
                <w:highlight w:val="none"/>
              </w:rPr>
            </w:pPr>
          </w:p>
        </w:tc>
        <w:tc>
          <w:tcPr>
            <w:tcW w:w="2636" w:type="dxa"/>
          </w:tcPr>
          <w:p w14:paraId="7AF1306B">
            <w:pPr>
              <w:pStyle w:val="18"/>
              <w:rPr>
                <w:rFonts w:hint="eastAsia" w:ascii="宋体" w:hAnsi="宋体" w:eastAsia="宋体" w:cs="宋体"/>
                <w:b w:val="0"/>
                <w:bCs w:val="0"/>
                <w:sz w:val="28"/>
                <w:szCs w:val="28"/>
                <w:highlight w:val="none"/>
              </w:rPr>
            </w:pPr>
          </w:p>
        </w:tc>
        <w:tc>
          <w:tcPr>
            <w:tcW w:w="2294" w:type="dxa"/>
          </w:tcPr>
          <w:p w14:paraId="19D4EE74">
            <w:pPr>
              <w:pStyle w:val="18"/>
              <w:rPr>
                <w:rFonts w:hint="eastAsia" w:ascii="宋体" w:hAnsi="宋体" w:eastAsia="宋体" w:cs="宋体"/>
                <w:b w:val="0"/>
                <w:bCs w:val="0"/>
                <w:sz w:val="28"/>
                <w:szCs w:val="28"/>
                <w:highlight w:val="none"/>
              </w:rPr>
            </w:pPr>
          </w:p>
        </w:tc>
        <w:tc>
          <w:tcPr>
            <w:tcW w:w="2453" w:type="dxa"/>
          </w:tcPr>
          <w:p w14:paraId="740AD56B">
            <w:pPr>
              <w:pStyle w:val="18"/>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8"/>
              <w:rPr>
                <w:rFonts w:hint="eastAsia" w:ascii="宋体" w:hAnsi="宋体" w:eastAsia="宋体" w:cs="宋体"/>
                <w:b w:val="0"/>
                <w:bCs w:val="0"/>
                <w:sz w:val="28"/>
                <w:szCs w:val="28"/>
                <w:highlight w:val="none"/>
              </w:rPr>
            </w:pPr>
          </w:p>
        </w:tc>
        <w:tc>
          <w:tcPr>
            <w:tcW w:w="2636" w:type="dxa"/>
          </w:tcPr>
          <w:p w14:paraId="3A705162">
            <w:pPr>
              <w:pStyle w:val="18"/>
              <w:rPr>
                <w:rFonts w:hint="eastAsia" w:ascii="宋体" w:hAnsi="宋体" w:eastAsia="宋体" w:cs="宋体"/>
                <w:b w:val="0"/>
                <w:bCs w:val="0"/>
                <w:sz w:val="28"/>
                <w:szCs w:val="28"/>
                <w:highlight w:val="none"/>
              </w:rPr>
            </w:pPr>
          </w:p>
        </w:tc>
        <w:tc>
          <w:tcPr>
            <w:tcW w:w="2294" w:type="dxa"/>
          </w:tcPr>
          <w:p w14:paraId="7A6C6D6A">
            <w:pPr>
              <w:pStyle w:val="18"/>
              <w:rPr>
                <w:rFonts w:hint="eastAsia" w:ascii="宋体" w:hAnsi="宋体" w:eastAsia="宋体" w:cs="宋体"/>
                <w:b w:val="0"/>
                <w:bCs w:val="0"/>
                <w:sz w:val="28"/>
                <w:szCs w:val="28"/>
                <w:highlight w:val="none"/>
              </w:rPr>
            </w:pPr>
          </w:p>
        </w:tc>
        <w:tc>
          <w:tcPr>
            <w:tcW w:w="2453" w:type="dxa"/>
          </w:tcPr>
          <w:p w14:paraId="7495E569">
            <w:pPr>
              <w:pStyle w:val="18"/>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8"/>
              <w:rPr>
                <w:rFonts w:hint="eastAsia" w:ascii="宋体" w:hAnsi="宋体" w:eastAsia="宋体" w:cs="宋体"/>
                <w:b w:val="0"/>
                <w:bCs w:val="0"/>
                <w:sz w:val="28"/>
                <w:szCs w:val="28"/>
                <w:highlight w:val="none"/>
              </w:rPr>
            </w:pPr>
          </w:p>
        </w:tc>
        <w:tc>
          <w:tcPr>
            <w:tcW w:w="2636" w:type="dxa"/>
          </w:tcPr>
          <w:p w14:paraId="4D814EE1">
            <w:pPr>
              <w:pStyle w:val="18"/>
              <w:rPr>
                <w:rFonts w:hint="eastAsia" w:ascii="宋体" w:hAnsi="宋体" w:eastAsia="宋体" w:cs="宋体"/>
                <w:b w:val="0"/>
                <w:bCs w:val="0"/>
                <w:sz w:val="28"/>
                <w:szCs w:val="28"/>
                <w:highlight w:val="none"/>
              </w:rPr>
            </w:pPr>
          </w:p>
        </w:tc>
        <w:tc>
          <w:tcPr>
            <w:tcW w:w="2294" w:type="dxa"/>
          </w:tcPr>
          <w:p w14:paraId="7696C647">
            <w:pPr>
              <w:pStyle w:val="18"/>
              <w:rPr>
                <w:rFonts w:hint="eastAsia" w:ascii="宋体" w:hAnsi="宋体" w:eastAsia="宋体" w:cs="宋体"/>
                <w:b w:val="0"/>
                <w:bCs w:val="0"/>
                <w:sz w:val="28"/>
                <w:szCs w:val="28"/>
                <w:highlight w:val="none"/>
              </w:rPr>
            </w:pPr>
          </w:p>
        </w:tc>
        <w:tc>
          <w:tcPr>
            <w:tcW w:w="2453" w:type="dxa"/>
          </w:tcPr>
          <w:p w14:paraId="7E712D03">
            <w:pPr>
              <w:pStyle w:val="18"/>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8"/>
              <w:rPr>
                <w:rFonts w:hint="eastAsia" w:ascii="宋体" w:hAnsi="宋体" w:eastAsia="宋体" w:cs="宋体"/>
                <w:b w:val="0"/>
                <w:bCs w:val="0"/>
                <w:sz w:val="28"/>
                <w:szCs w:val="28"/>
                <w:highlight w:val="none"/>
              </w:rPr>
            </w:pPr>
          </w:p>
        </w:tc>
        <w:tc>
          <w:tcPr>
            <w:tcW w:w="2636" w:type="dxa"/>
          </w:tcPr>
          <w:p w14:paraId="3362E005">
            <w:pPr>
              <w:pStyle w:val="18"/>
              <w:rPr>
                <w:rFonts w:hint="eastAsia" w:ascii="宋体" w:hAnsi="宋体" w:eastAsia="宋体" w:cs="宋体"/>
                <w:b w:val="0"/>
                <w:bCs w:val="0"/>
                <w:sz w:val="28"/>
                <w:szCs w:val="28"/>
                <w:highlight w:val="none"/>
              </w:rPr>
            </w:pPr>
          </w:p>
        </w:tc>
        <w:tc>
          <w:tcPr>
            <w:tcW w:w="2294" w:type="dxa"/>
          </w:tcPr>
          <w:p w14:paraId="3D14F4E5">
            <w:pPr>
              <w:pStyle w:val="18"/>
              <w:rPr>
                <w:rFonts w:hint="eastAsia" w:ascii="宋体" w:hAnsi="宋体" w:eastAsia="宋体" w:cs="宋体"/>
                <w:b w:val="0"/>
                <w:bCs w:val="0"/>
                <w:sz w:val="28"/>
                <w:szCs w:val="28"/>
                <w:highlight w:val="none"/>
              </w:rPr>
            </w:pPr>
          </w:p>
        </w:tc>
        <w:tc>
          <w:tcPr>
            <w:tcW w:w="2453" w:type="dxa"/>
          </w:tcPr>
          <w:p w14:paraId="3939167D">
            <w:pPr>
              <w:pStyle w:val="18"/>
              <w:rPr>
                <w:rFonts w:hint="eastAsia" w:ascii="宋体" w:hAnsi="宋体" w:eastAsia="宋体" w:cs="宋体"/>
                <w:b w:val="0"/>
                <w:bCs w:val="0"/>
                <w:sz w:val="28"/>
                <w:szCs w:val="28"/>
                <w:highlight w:val="none"/>
              </w:rPr>
            </w:pPr>
          </w:p>
        </w:tc>
      </w:tr>
    </w:tbl>
    <w:p w14:paraId="7C2E7577">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8"/>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1"/>
        <w:rPr>
          <w:rFonts w:hint="eastAsia"/>
        </w:rPr>
      </w:pPr>
    </w:p>
    <w:p w14:paraId="2B81FB40">
      <w:pPr>
        <w:rPr>
          <w:rFonts w:hint="eastAsia"/>
        </w:rPr>
      </w:pPr>
    </w:p>
    <w:p w14:paraId="3F51EC2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Cambria" w:hAnsi="Cambria" w:eastAsia="宋体" w:cs="Cambria"/>
          <w:b/>
          <w:bCs/>
          <w:i w:val="0"/>
          <w:iCs w:val="0"/>
          <w:caps w:val="0"/>
          <w:color w:val="auto"/>
          <w:spacing w:val="0"/>
          <w:sz w:val="32"/>
          <w:szCs w:val="32"/>
          <w:shd w:val="clear" w:color="auto" w:fill="FFFFFF"/>
          <w:lang w:eastAsia="zh-CN"/>
        </w:rPr>
        <w:sectPr>
          <w:pgSz w:w="11906" w:h="16838"/>
          <w:pgMar w:top="1440" w:right="1800" w:bottom="1440" w:left="1800" w:header="851" w:footer="992" w:gutter="0"/>
          <w:cols w:space="425" w:num="1"/>
          <w:docGrid w:type="lines" w:linePitch="312" w:charSpace="0"/>
        </w:sectPr>
      </w:pPr>
    </w:p>
    <w:p w14:paraId="3382CC56">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ind w:firstLine="2570" w:firstLineChars="800"/>
        <w:jc w:val="both"/>
        <w:textAlignment w:val="auto"/>
        <w:rPr>
          <w:rFonts w:cs="Times New Roman"/>
          <w:sz w:val="32"/>
          <w:szCs w:val="32"/>
          <w:highlight w:val="none"/>
        </w:rPr>
      </w:pPr>
      <w:r>
        <w:rPr>
          <w:rFonts w:hint="eastAsia" w:ascii="宋体" w:hAnsi="宋体"/>
          <w:bCs/>
          <w:kern w:val="0"/>
          <w:sz w:val="32"/>
          <w:szCs w:val="32"/>
          <w:lang w:eastAsia="zh-CN"/>
        </w:rPr>
        <w:t>八、</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BFC0512">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3"/>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1465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noWrap w:val="0"/>
            <w:vAlign w:val="center"/>
          </w:tcPr>
          <w:p w14:paraId="210CA370">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noWrap w:val="0"/>
            <w:vAlign w:val="center"/>
          </w:tcPr>
          <w:p w14:paraId="09241CA6">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noWrap w:val="0"/>
            <w:vAlign w:val="center"/>
          </w:tcPr>
          <w:p w14:paraId="0630EF3F">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noWrap w:val="0"/>
            <w:vAlign w:val="center"/>
          </w:tcPr>
          <w:p w14:paraId="4E496EDA">
            <w:pPr>
              <w:pStyle w:val="8"/>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61F1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60F96129">
            <w:pPr>
              <w:spacing w:line="360" w:lineRule="auto"/>
              <w:jc w:val="center"/>
              <w:rPr>
                <w:rFonts w:ascii="宋体"/>
                <w:b w:val="0"/>
                <w:bCs w:val="0"/>
                <w:kern w:val="0"/>
                <w:sz w:val="28"/>
                <w:szCs w:val="28"/>
                <w:highlight w:val="none"/>
              </w:rPr>
            </w:pPr>
          </w:p>
        </w:tc>
        <w:tc>
          <w:tcPr>
            <w:tcW w:w="2512" w:type="dxa"/>
            <w:noWrap w:val="0"/>
            <w:vAlign w:val="center"/>
          </w:tcPr>
          <w:p w14:paraId="7F5972AA">
            <w:pPr>
              <w:spacing w:line="360" w:lineRule="auto"/>
              <w:jc w:val="center"/>
              <w:rPr>
                <w:rFonts w:ascii="宋体"/>
                <w:b w:val="0"/>
                <w:bCs w:val="0"/>
                <w:kern w:val="0"/>
                <w:sz w:val="28"/>
                <w:szCs w:val="28"/>
                <w:highlight w:val="none"/>
              </w:rPr>
            </w:pPr>
          </w:p>
        </w:tc>
        <w:tc>
          <w:tcPr>
            <w:tcW w:w="2215" w:type="dxa"/>
            <w:noWrap w:val="0"/>
            <w:vAlign w:val="center"/>
          </w:tcPr>
          <w:p w14:paraId="0449297E">
            <w:pPr>
              <w:spacing w:line="360" w:lineRule="auto"/>
              <w:ind w:left="277" w:hanging="369" w:hangingChars="132"/>
              <w:jc w:val="center"/>
              <w:rPr>
                <w:rFonts w:ascii="宋体"/>
                <w:b w:val="0"/>
                <w:bCs w:val="0"/>
                <w:kern w:val="0"/>
                <w:sz w:val="28"/>
                <w:szCs w:val="28"/>
                <w:highlight w:val="none"/>
              </w:rPr>
            </w:pPr>
          </w:p>
        </w:tc>
        <w:tc>
          <w:tcPr>
            <w:tcW w:w="2293" w:type="dxa"/>
            <w:noWrap w:val="0"/>
            <w:vAlign w:val="center"/>
          </w:tcPr>
          <w:p w14:paraId="14EE20B8">
            <w:pPr>
              <w:spacing w:line="360" w:lineRule="auto"/>
              <w:ind w:left="277" w:hanging="369" w:hangingChars="132"/>
              <w:jc w:val="center"/>
              <w:rPr>
                <w:rFonts w:ascii="宋体"/>
                <w:b w:val="0"/>
                <w:bCs w:val="0"/>
                <w:kern w:val="0"/>
                <w:sz w:val="28"/>
                <w:szCs w:val="28"/>
                <w:highlight w:val="none"/>
              </w:rPr>
            </w:pPr>
          </w:p>
        </w:tc>
      </w:tr>
      <w:tr w14:paraId="77AB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5D65037B">
            <w:pPr>
              <w:spacing w:line="360" w:lineRule="auto"/>
              <w:jc w:val="center"/>
              <w:rPr>
                <w:rFonts w:ascii="宋体"/>
                <w:b w:val="0"/>
                <w:bCs w:val="0"/>
                <w:kern w:val="0"/>
                <w:sz w:val="28"/>
                <w:szCs w:val="28"/>
                <w:highlight w:val="none"/>
              </w:rPr>
            </w:pPr>
          </w:p>
        </w:tc>
        <w:tc>
          <w:tcPr>
            <w:tcW w:w="2512" w:type="dxa"/>
            <w:noWrap w:val="0"/>
            <w:vAlign w:val="center"/>
          </w:tcPr>
          <w:p w14:paraId="60020120">
            <w:pPr>
              <w:spacing w:line="360" w:lineRule="auto"/>
              <w:jc w:val="center"/>
              <w:rPr>
                <w:rFonts w:ascii="宋体"/>
                <w:b w:val="0"/>
                <w:bCs w:val="0"/>
                <w:kern w:val="0"/>
                <w:sz w:val="28"/>
                <w:szCs w:val="28"/>
                <w:highlight w:val="none"/>
              </w:rPr>
            </w:pPr>
          </w:p>
        </w:tc>
        <w:tc>
          <w:tcPr>
            <w:tcW w:w="2215" w:type="dxa"/>
            <w:noWrap w:val="0"/>
            <w:vAlign w:val="center"/>
          </w:tcPr>
          <w:p w14:paraId="391198FF">
            <w:pPr>
              <w:spacing w:line="360" w:lineRule="auto"/>
              <w:jc w:val="center"/>
              <w:rPr>
                <w:rFonts w:ascii="宋体"/>
                <w:b w:val="0"/>
                <w:bCs w:val="0"/>
                <w:kern w:val="0"/>
                <w:sz w:val="28"/>
                <w:szCs w:val="28"/>
                <w:highlight w:val="none"/>
              </w:rPr>
            </w:pPr>
          </w:p>
        </w:tc>
        <w:tc>
          <w:tcPr>
            <w:tcW w:w="2293" w:type="dxa"/>
            <w:noWrap w:val="0"/>
            <w:vAlign w:val="center"/>
          </w:tcPr>
          <w:p w14:paraId="0C9C927E">
            <w:pPr>
              <w:spacing w:line="360" w:lineRule="auto"/>
              <w:jc w:val="center"/>
              <w:rPr>
                <w:rFonts w:ascii="宋体"/>
                <w:b w:val="0"/>
                <w:bCs w:val="0"/>
                <w:kern w:val="0"/>
                <w:sz w:val="28"/>
                <w:szCs w:val="28"/>
                <w:highlight w:val="none"/>
              </w:rPr>
            </w:pPr>
          </w:p>
        </w:tc>
      </w:tr>
      <w:tr w14:paraId="5A2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5D63ACF9">
            <w:pPr>
              <w:spacing w:line="360" w:lineRule="auto"/>
              <w:jc w:val="center"/>
              <w:rPr>
                <w:rFonts w:ascii="宋体"/>
                <w:b w:val="0"/>
                <w:bCs w:val="0"/>
                <w:kern w:val="0"/>
                <w:sz w:val="28"/>
                <w:szCs w:val="28"/>
                <w:highlight w:val="none"/>
              </w:rPr>
            </w:pPr>
          </w:p>
        </w:tc>
        <w:tc>
          <w:tcPr>
            <w:tcW w:w="2512" w:type="dxa"/>
            <w:noWrap w:val="0"/>
            <w:vAlign w:val="center"/>
          </w:tcPr>
          <w:p w14:paraId="4C9A1EC7">
            <w:pPr>
              <w:spacing w:line="360" w:lineRule="auto"/>
              <w:jc w:val="center"/>
              <w:rPr>
                <w:rFonts w:ascii="宋体"/>
                <w:b w:val="0"/>
                <w:bCs w:val="0"/>
                <w:kern w:val="0"/>
                <w:sz w:val="28"/>
                <w:szCs w:val="28"/>
                <w:highlight w:val="none"/>
              </w:rPr>
            </w:pPr>
          </w:p>
        </w:tc>
        <w:tc>
          <w:tcPr>
            <w:tcW w:w="2215" w:type="dxa"/>
            <w:noWrap w:val="0"/>
            <w:vAlign w:val="center"/>
          </w:tcPr>
          <w:p w14:paraId="3FD3E954">
            <w:pPr>
              <w:spacing w:line="360" w:lineRule="auto"/>
              <w:jc w:val="center"/>
              <w:rPr>
                <w:rFonts w:ascii="宋体"/>
                <w:b w:val="0"/>
                <w:bCs w:val="0"/>
                <w:kern w:val="0"/>
                <w:sz w:val="28"/>
                <w:szCs w:val="28"/>
                <w:highlight w:val="none"/>
              </w:rPr>
            </w:pPr>
          </w:p>
        </w:tc>
        <w:tc>
          <w:tcPr>
            <w:tcW w:w="2293" w:type="dxa"/>
            <w:noWrap w:val="0"/>
            <w:vAlign w:val="center"/>
          </w:tcPr>
          <w:p w14:paraId="0700FCF4">
            <w:pPr>
              <w:spacing w:line="360" w:lineRule="auto"/>
              <w:jc w:val="center"/>
              <w:rPr>
                <w:rFonts w:ascii="宋体"/>
                <w:b w:val="0"/>
                <w:bCs w:val="0"/>
                <w:kern w:val="0"/>
                <w:sz w:val="28"/>
                <w:szCs w:val="28"/>
                <w:highlight w:val="none"/>
              </w:rPr>
            </w:pPr>
          </w:p>
        </w:tc>
      </w:tr>
      <w:tr w14:paraId="199F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534C541D">
            <w:pPr>
              <w:spacing w:line="360" w:lineRule="auto"/>
              <w:jc w:val="center"/>
              <w:rPr>
                <w:rFonts w:ascii="宋体"/>
                <w:b w:val="0"/>
                <w:bCs w:val="0"/>
                <w:kern w:val="0"/>
                <w:sz w:val="28"/>
                <w:szCs w:val="28"/>
                <w:highlight w:val="none"/>
              </w:rPr>
            </w:pPr>
          </w:p>
        </w:tc>
        <w:tc>
          <w:tcPr>
            <w:tcW w:w="2512" w:type="dxa"/>
            <w:noWrap w:val="0"/>
            <w:vAlign w:val="center"/>
          </w:tcPr>
          <w:p w14:paraId="2C3F31DC">
            <w:pPr>
              <w:spacing w:line="360" w:lineRule="auto"/>
              <w:jc w:val="center"/>
              <w:rPr>
                <w:rFonts w:ascii="宋体"/>
                <w:b w:val="0"/>
                <w:bCs w:val="0"/>
                <w:kern w:val="0"/>
                <w:sz w:val="28"/>
                <w:szCs w:val="28"/>
                <w:highlight w:val="none"/>
              </w:rPr>
            </w:pPr>
          </w:p>
        </w:tc>
        <w:tc>
          <w:tcPr>
            <w:tcW w:w="2215" w:type="dxa"/>
            <w:noWrap w:val="0"/>
            <w:vAlign w:val="center"/>
          </w:tcPr>
          <w:p w14:paraId="555B931B">
            <w:pPr>
              <w:spacing w:line="360" w:lineRule="auto"/>
              <w:jc w:val="center"/>
              <w:rPr>
                <w:rFonts w:ascii="宋体"/>
                <w:b w:val="0"/>
                <w:bCs w:val="0"/>
                <w:kern w:val="0"/>
                <w:sz w:val="28"/>
                <w:szCs w:val="28"/>
                <w:highlight w:val="none"/>
              </w:rPr>
            </w:pPr>
          </w:p>
        </w:tc>
        <w:tc>
          <w:tcPr>
            <w:tcW w:w="2293" w:type="dxa"/>
            <w:noWrap w:val="0"/>
            <w:vAlign w:val="center"/>
          </w:tcPr>
          <w:p w14:paraId="51AA985F">
            <w:pPr>
              <w:spacing w:line="360" w:lineRule="auto"/>
              <w:jc w:val="center"/>
              <w:rPr>
                <w:rFonts w:ascii="宋体"/>
                <w:b w:val="0"/>
                <w:bCs w:val="0"/>
                <w:kern w:val="0"/>
                <w:sz w:val="28"/>
                <w:szCs w:val="28"/>
                <w:highlight w:val="none"/>
              </w:rPr>
            </w:pPr>
          </w:p>
        </w:tc>
      </w:tr>
      <w:tr w14:paraId="4315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6A89AB32">
            <w:pPr>
              <w:spacing w:line="360" w:lineRule="auto"/>
              <w:jc w:val="center"/>
              <w:rPr>
                <w:rFonts w:ascii="宋体"/>
                <w:b w:val="0"/>
                <w:bCs w:val="0"/>
                <w:kern w:val="0"/>
                <w:sz w:val="28"/>
                <w:szCs w:val="28"/>
                <w:highlight w:val="none"/>
              </w:rPr>
            </w:pPr>
          </w:p>
        </w:tc>
        <w:tc>
          <w:tcPr>
            <w:tcW w:w="2512" w:type="dxa"/>
            <w:noWrap w:val="0"/>
            <w:vAlign w:val="center"/>
          </w:tcPr>
          <w:p w14:paraId="47F6C45B">
            <w:pPr>
              <w:spacing w:line="360" w:lineRule="auto"/>
              <w:jc w:val="center"/>
              <w:rPr>
                <w:rFonts w:ascii="宋体"/>
                <w:b w:val="0"/>
                <w:bCs w:val="0"/>
                <w:kern w:val="0"/>
                <w:sz w:val="28"/>
                <w:szCs w:val="28"/>
                <w:highlight w:val="none"/>
              </w:rPr>
            </w:pPr>
          </w:p>
        </w:tc>
        <w:tc>
          <w:tcPr>
            <w:tcW w:w="2215" w:type="dxa"/>
            <w:noWrap w:val="0"/>
            <w:vAlign w:val="center"/>
          </w:tcPr>
          <w:p w14:paraId="681B6EE7">
            <w:pPr>
              <w:spacing w:line="360" w:lineRule="auto"/>
              <w:jc w:val="center"/>
              <w:rPr>
                <w:rFonts w:ascii="宋体"/>
                <w:b w:val="0"/>
                <w:bCs w:val="0"/>
                <w:kern w:val="0"/>
                <w:sz w:val="28"/>
                <w:szCs w:val="28"/>
                <w:highlight w:val="none"/>
              </w:rPr>
            </w:pPr>
          </w:p>
        </w:tc>
        <w:tc>
          <w:tcPr>
            <w:tcW w:w="2293" w:type="dxa"/>
            <w:noWrap w:val="0"/>
            <w:vAlign w:val="center"/>
          </w:tcPr>
          <w:p w14:paraId="2FFE7B78">
            <w:pPr>
              <w:spacing w:line="360" w:lineRule="auto"/>
              <w:jc w:val="center"/>
              <w:rPr>
                <w:rFonts w:ascii="宋体"/>
                <w:b w:val="0"/>
                <w:bCs w:val="0"/>
                <w:kern w:val="0"/>
                <w:sz w:val="28"/>
                <w:szCs w:val="28"/>
                <w:highlight w:val="none"/>
              </w:rPr>
            </w:pPr>
          </w:p>
        </w:tc>
      </w:tr>
    </w:tbl>
    <w:p w14:paraId="2513E668">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1FA484E6">
      <w:pPr>
        <w:spacing w:line="360" w:lineRule="auto"/>
        <w:ind w:firstLine="235" w:firstLineChars="84"/>
        <w:rPr>
          <w:rFonts w:hint="eastAsia" w:ascii="宋体" w:hAnsi="宋体" w:cs="宋体"/>
          <w:b w:val="0"/>
          <w:bCs w:val="0"/>
          <w:kern w:val="0"/>
          <w:sz w:val="28"/>
          <w:szCs w:val="28"/>
          <w:highlight w:val="none"/>
        </w:rPr>
      </w:pPr>
    </w:p>
    <w:p w14:paraId="2CFEDE1B">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587566">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34011E5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437C803">
      <w:pPr>
        <w:pStyle w:val="11"/>
        <w:jc w:val="center"/>
        <w:rPr>
          <w:rFonts w:hint="eastAsia"/>
          <w:lang w:eastAsia="zh-CN"/>
        </w:rPr>
      </w:pPr>
    </w:p>
    <w:p w14:paraId="78270B1A">
      <w:pPr>
        <w:rPr>
          <w:rFonts w:hint="eastAsia"/>
        </w:rPr>
      </w:pPr>
    </w:p>
    <w:p w14:paraId="3D525C7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Cambria" w:hAnsi="Cambria" w:eastAsia="宋体" w:cs="Cambria"/>
          <w:b/>
          <w:bCs/>
          <w:i w:val="0"/>
          <w:iCs w:val="0"/>
          <w:caps w:val="0"/>
          <w:color w:val="auto"/>
          <w:spacing w:val="0"/>
          <w:sz w:val="32"/>
          <w:szCs w:val="32"/>
          <w:shd w:val="clear" w:color="auto" w:fill="FFFFFF"/>
          <w:lang w:eastAsia="zh-CN"/>
        </w:rPr>
        <w:sectPr>
          <w:pgSz w:w="11906" w:h="16838"/>
          <w:pgMar w:top="1440" w:right="1800" w:bottom="1440" w:left="1800" w:header="851" w:footer="992" w:gutter="0"/>
          <w:cols w:space="425" w:num="1"/>
          <w:docGrid w:type="lines" w:linePitch="312" w:charSpace="0"/>
        </w:sectPr>
      </w:pPr>
    </w:p>
    <w:p w14:paraId="6EB413A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宋体" w:hAnsi="宋体" w:eastAsia="宋体" w:cs="宋体"/>
          <w:b/>
          <w:bCs/>
          <w:i w:val="0"/>
          <w:iCs w:val="0"/>
          <w:caps w:val="0"/>
          <w:color w:val="auto"/>
          <w:spacing w:val="0"/>
          <w:sz w:val="32"/>
          <w:szCs w:val="32"/>
          <w:shd w:val="clear" w:color="auto" w:fill="FFFFFF"/>
          <w:lang w:eastAsia="zh-CN"/>
        </w:rPr>
      </w:pPr>
      <w:r>
        <w:rPr>
          <w:rStyle w:val="16"/>
          <w:rFonts w:hint="eastAsia" w:ascii="Cambria" w:hAnsi="Cambria" w:cs="Cambria"/>
          <w:b/>
          <w:bCs/>
          <w:i w:val="0"/>
          <w:iCs w:val="0"/>
          <w:caps w:val="0"/>
          <w:color w:val="auto"/>
          <w:spacing w:val="0"/>
          <w:sz w:val="32"/>
          <w:szCs w:val="32"/>
          <w:shd w:val="clear" w:color="auto" w:fill="FFFFFF"/>
          <w:lang w:eastAsia="zh-CN"/>
        </w:rPr>
        <w:t>九</w:t>
      </w:r>
      <w:r>
        <w:rPr>
          <w:rStyle w:val="16"/>
          <w:rFonts w:hint="eastAsia" w:ascii="Cambria" w:hAnsi="Cambria" w:eastAsia="宋体" w:cs="Cambria"/>
          <w:b/>
          <w:bCs/>
          <w:i w:val="0"/>
          <w:iCs w:val="0"/>
          <w:caps w:val="0"/>
          <w:color w:val="auto"/>
          <w:spacing w:val="0"/>
          <w:sz w:val="32"/>
          <w:szCs w:val="32"/>
          <w:shd w:val="clear" w:color="auto" w:fill="FFFFFF"/>
          <w:lang w:eastAsia="zh-CN"/>
        </w:rPr>
        <w:t>、</w:t>
      </w:r>
      <w:r>
        <w:rPr>
          <w:rStyle w:val="16"/>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6"/>
          <w:rFonts w:hint="eastAsia" w:cs="宋体"/>
          <w:b/>
          <w:bCs/>
          <w:i w:val="0"/>
          <w:iCs w:val="0"/>
          <w:caps w:val="0"/>
          <w:color w:val="auto"/>
          <w:spacing w:val="0"/>
          <w:sz w:val="32"/>
          <w:szCs w:val="32"/>
          <w:shd w:val="clear" w:color="auto" w:fill="FFFFFF"/>
          <w:lang w:eastAsia="zh-CN"/>
        </w:rPr>
        <w:t>（如有）</w:t>
      </w:r>
    </w:p>
    <w:p w14:paraId="7110FE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1"/>
        <w:rPr>
          <w:rFonts w:hint="eastAsia"/>
        </w:rPr>
      </w:pPr>
    </w:p>
    <w:p w14:paraId="0D5363C0">
      <w:pPr>
        <w:rPr>
          <w:rFonts w:hint="eastAsia"/>
        </w:rPr>
      </w:pPr>
    </w:p>
    <w:p w14:paraId="2B2663AD">
      <w:pPr>
        <w:pStyle w:val="11"/>
        <w:rPr>
          <w:rFonts w:hint="eastAsia"/>
        </w:rPr>
      </w:pPr>
    </w:p>
    <w:p w14:paraId="6AEBDB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9"/>
      <w:jc w:val="center"/>
    </w:pPr>
  </w:p>
  <w:p w14:paraId="67F23A8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58A6B6E0"/>
    <w:multiLevelType w:val="singleLevel"/>
    <w:tmpl w:val="58A6B6E0"/>
    <w:lvl w:ilvl="0" w:tentative="0">
      <w:start w:val="1"/>
      <w:numFmt w:val="chineseCounting"/>
      <w:suff w:val="space"/>
      <w:lvlText w:val="第%1章"/>
      <w:lvlJc w:val="left"/>
    </w:lvl>
  </w:abstractNum>
  <w:abstractNum w:abstractNumId="3">
    <w:nsid w:val="786C7911"/>
    <w:multiLevelType w:val="singleLevel"/>
    <w:tmpl w:val="786C7911"/>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536638C"/>
    <w:rsid w:val="1C754957"/>
    <w:rsid w:val="257C72E1"/>
    <w:rsid w:val="258B03EA"/>
    <w:rsid w:val="2C4B7A53"/>
    <w:rsid w:val="369503FC"/>
    <w:rsid w:val="3A39358D"/>
    <w:rsid w:val="3CEF76C4"/>
    <w:rsid w:val="3DF8330E"/>
    <w:rsid w:val="422225CA"/>
    <w:rsid w:val="432A6BBA"/>
    <w:rsid w:val="45886F5D"/>
    <w:rsid w:val="50065260"/>
    <w:rsid w:val="55790946"/>
    <w:rsid w:val="58660052"/>
    <w:rsid w:val="60BB3DF0"/>
    <w:rsid w:val="63C0498B"/>
    <w:rsid w:val="64A22124"/>
    <w:rsid w:val="65A06AB2"/>
    <w:rsid w:val="66095614"/>
    <w:rsid w:val="6B982D9F"/>
    <w:rsid w:val="6F7E2E67"/>
    <w:rsid w:val="76666208"/>
    <w:rsid w:val="7BE60252"/>
    <w:rsid w:val="7F3B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6">
    <w:name w:val="Document Map"/>
    <w:basedOn w:val="1"/>
    <w:qFormat/>
    <w:uiPriority w:val="99"/>
    <w:rPr>
      <w:rFonts w:ascii="宋体"/>
      <w:sz w:val="18"/>
      <w:szCs w:val="18"/>
    </w:rPr>
  </w:style>
  <w:style w:type="paragraph" w:styleId="7">
    <w:name w:val="Body Text"/>
    <w:basedOn w:val="1"/>
    <w:next w:val="1"/>
    <w:qFormat/>
    <w:uiPriority w:val="0"/>
    <w:pPr>
      <w:spacing w:after="120"/>
    </w:pPr>
    <w:rPr>
      <w:rFonts w:ascii="Calibri" w:hAnsi="Calibri" w:cs="Times New Roman"/>
    </w:rPr>
  </w:style>
  <w:style w:type="paragraph" w:styleId="8">
    <w:name w:val="Plain Text"/>
    <w:basedOn w:val="1"/>
    <w:qFormat/>
    <w:uiPriority w:val="0"/>
    <w:rPr>
      <w:rFonts w:ascii="宋体" w:hAnsi="Courier New" w:cs="宋体"/>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_正文段落"/>
    <w:basedOn w:val="1"/>
    <w:qFormat/>
    <w:uiPriority w:val="0"/>
    <w:pPr>
      <w:spacing w:line="360" w:lineRule="auto"/>
    </w:pPr>
    <w:rPr>
      <w:rFonts w:eastAsia="仿宋_GB2312"/>
      <w:sz w:val="28"/>
      <w:szCs w:val="24"/>
    </w:rPr>
  </w:style>
  <w:style w:type="paragraph" w:customStyle="1" w:styleId="18">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2020</Words>
  <Characters>2212</Characters>
  <Lines>0</Lines>
  <Paragraphs>0</Paragraphs>
  <TotalTime>25</TotalTime>
  <ScaleCrop>false</ScaleCrop>
  <LinksUpToDate>false</LinksUpToDate>
  <CharactersWithSpaces>2248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微信用户</cp:lastModifiedBy>
  <dcterms:modified xsi:type="dcterms:W3CDTF">2025-04-07T00:48:08Z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B0C1E7F7A74443C2B11B584B6736C787_11</vt:lpwstr>
  </property>
  <property fmtid="{D5CDD505-2E9C-101B-9397-08002B2CF9AE}" pid="4" name="KSOTemplateDocerSaveRecord">
    <vt:lpwstr>eyJoZGlkIjoiNzFjZDE0YzhkMGExN2ExYzc4MjM2YTUwMGJkNjAwZTMiLCJ1c2VySWQiOiIxMjA5NzA2NzgzIn0=</vt:lpwstr>
  </property>
</Properties>
</file>